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633C28" w14:textId="77777777" w:rsidR="00000000" w:rsidRDefault="00392847">
      <w:pPr>
        <w:pStyle w:val="BannerText1"/>
      </w:pPr>
      <w:r>
        <w:t>Microsoft Enterprise Services</w:t>
      </w:r>
    </w:p>
    <w:p w14:paraId="4F07A857" w14:textId="77777777" w:rsidR="00000000" w:rsidRDefault="00392847">
      <w:pPr>
        <w:pStyle w:val="BannerText2"/>
      </w:pPr>
      <w:r>
        <w:t>White Paper</w:t>
      </w:r>
    </w:p>
    <w:p w14:paraId="73D1FB54" w14:textId="77777777" w:rsidR="00000000" w:rsidRDefault="00392847">
      <w:pPr>
        <w:pStyle w:val="BannerText3"/>
      </w:pPr>
      <w:r>
        <w:t>Published: March 2001</w:t>
      </w:r>
      <w:r>
        <w:tab/>
        <w:t>For information on Enterprise Services, see http://www.microsoft.com/es</w:t>
      </w:r>
    </w:p>
    <w:p w14:paraId="59A3AAAB" w14:textId="77777777" w:rsidR="00000000" w:rsidRDefault="00392847">
      <w:pPr>
        <w:pStyle w:val="ModuleTitle"/>
      </w:pPr>
      <w:r>
        <w:t>Logistics of Smart Card Deployment</w:t>
      </w:r>
    </w:p>
    <w:p w14:paraId="76D74459" w14:textId="77777777" w:rsidR="00000000" w:rsidRDefault="00392847">
      <w:pPr>
        <w:rPr>
          <w:i/>
          <w:iCs/>
        </w:rPr>
      </w:pPr>
      <w:r>
        <w:rPr>
          <w:i/>
          <w:iCs/>
        </w:rPr>
        <w:t>The example companies, organizations, products, people, and events depicted herein ar</w:t>
      </w:r>
      <w:r>
        <w:rPr>
          <w:i/>
          <w:iCs/>
        </w:rPr>
        <w:t>e fictitious. No association with any real company, organization, product, person or event is intended or should be inferred.</w:t>
      </w:r>
    </w:p>
    <w:p w14:paraId="3B660F8E" w14:textId="77777777" w:rsidR="00000000" w:rsidRDefault="00392847"/>
    <w:p w14:paraId="556F92ED" w14:textId="68681466" w:rsidR="00000000" w:rsidRDefault="00392847">
      <w:r>
        <w:rPr>
          <w:noProof/>
        </w:rPr>
        <mc:AlternateContent>
          <mc:Choice Requires="wps">
            <w:drawing>
              <wp:anchor distT="0" distB="0" distL="114300" distR="114300" simplePos="0" relativeHeight="251657728" behindDoc="0" locked="0" layoutInCell="1" allowOverlap="1" wp14:anchorId="60EF2943" wp14:editId="091E3F1E">
                <wp:simplePos x="0" y="0"/>
                <wp:positionH relativeFrom="column">
                  <wp:posOffset>-227330</wp:posOffset>
                </wp:positionH>
                <wp:positionV relativeFrom="paragraph">
                  <wp:posOffset>1404620</wp:posOffset>
                </wp:positionV>
                <wp:extent cx="4686300" cy="1714500"/>
                <wp:effectExtent l="0" t="0" r="0" b="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1714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B6C4E3" w14:textId="77777777" w:rsidR="00000000" w:rsidRDefault="00392847">
                            <w:pPr>
                              <w:pStyle w:val="Heading4"/>
                              <w:ind w:left="0"/>
                            </w:pPr>
                            <w:r>
                              <w:t>Credits</w:t>
                            </w:r>
                          </w:p>
                          <w:p w14:paraId="15ABE01B" w14:textId="77777777" w:rsidR="00000000" w:rsidRDefault="00392847">
                            <w:r>
                              <w:t>Candy Stark—Manager, Microsoft Security</w:t>
                            </w:r>
                          </w:p>
                          <w:p w14:paraId="7DC122A7" w14:textId="77777777" w:rsidR="00000000" w:rsidRDefault="00392847">
                            <w:r>
                              <w:t>Enzo Paschino—Program Manager, Microsoft Solutions Framework</w:t>
                            </w:r>
                          </w:p>
                          <w:p w14:paraId="755B5F5E" w14:textId="77777777" w:rsidR="00000000" w:rsidRDefault="00392847">
                            <w:r>
                              <w:t>Markus Vilcinskas—Program Manager, Microsoft Solutions Framework</w:t>
                            </w:r>
                          </w:p>
                          <w:p w14:paraId="4D669F58" w14:textId="77777777" w:rsidR="00000000" w:rsidRDefault="00392847">
                            <w:r>
                              <w:t>Steven Seim—Technical Writer, Microsoft Solutions Framework</w:t>
                            </w:r>
                          </w:p>
                          <w:p w14:paraId="74FBD918" w14:textId="77777777" w:rsidR="00000000" w:rsidRDefault="0039284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EF2943" id="_x0000_t202" coordsize="21600,21600" o:spt="202" path="m,l,21600r21600,l21600,xe">
                <v:stroke joinstyle="miter"/>
                <v:path gradientshapeok="t" o:connecttype="rect"/>
              </v:shapetype>
              <v:shape id="Text Box 4" o:spid="_x0000_s1026" type="#_x0000_t202" style="position:absolute;margin-left:-17.9pt;margin-top:110.6pt;width:369pt;height:13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" filled="f" stroked="f">
                <v:textbox>
                  <w:txbxContent>
                    <w:p w14:paraId="03B6C4E3" w14:textId="77777777" w:rsidR="00000000" w:rsidRDefault="00392847">
                      <w:pPr>
                        <w:pStyle w:val="Heading4"/>
                        <w:ind w:left="0"/>
                      </w:pPr>
                      <w:r>
                        <w:t>Credits</w:t>
                      </w:r>
                    </w:p>
                    <w:p w14:paraId="15ABE01B" w14:textId="77777777" w:rsidR="00000000" w:rsidRDefault="00392847">
                      <w:r>
                        <w:t>Candy Stark—Manager, Microsoft Security</w:t>
                      </w:r>
                    </w:p>
                    <w:p w14:paraId="7DC122A7" w14:textId="77777777" w:rsidR="00000000" w:rsidRDefault="00392847">
                      <w:r>
                        <w:t>Enzo Paschino—Program Manager, Microsoft Solutions Framework</w:t>
                      </w:r>
                    </w:p>
                    <w:p w14:paraId="755B5F5E" w14:textId="77777777" w:rsidR="00000000" w:rsidRDefault="00392847">
                      <w:r>
                        <w:t>Markus Vilcinskas—Program Manager, Microsoft Solutions Framework</w:t>
                      </w:r>
                    </w:p>
                    <w:p w14:paraId="4D669F58" w14:textId="77777777" w:rsidR="00000000" w:rsidRDefault="00392847">
                      <w:r>
                        <w:t>Steven Seim—Technical Writer, Microsoft Solutions Framework</w:t>
                      </w:r>
                    </w:p>
                    <w:p w14:paraId="74FBD918" w14:textId="77777777" w:rsidR="00000000" w:rsidRDefault="00392847"/>
                  </w:txbxContent>
                </v:textbox>
              </v:shape>
            </w:pict>
          </mc:Fallback>
        </mc:AlternateContent>
      </w:r>
    </w:p>
    <w:p w14:paraId="34646DDB" w14:textId="77777777" w:rsidR="00000000" w:rsidRDefault="00392847">
      <w:pPr>
        <w:sectPr w:rsidR="00000000">
          <w:headerReference w:type="even" r:id="rId7"/>
          <w:headerReference w:type="default" r:id="rId8"/>
          <w:pgSz w:w="12240" w:h="15840" w:code="1"/>
          <w:pgMar w:top="1397" w:right="1296" w:bottom="994" w:left="3024" w:header="806" w:footer="317" w:gutter="475"/>
          <w:cols w:space="720"/>
          <w:titlePg/>
        </w:sectPr>
      </w:pPr>
    </w:p>
    <w:p w14:paraId="0BD749A5" w14:textId="77777777" w:rsidR="00000000" w:rsidRDefault="00392847"/>
    <w:p w14:paraId="5D3105AC" w14:textId="77777777" w:rsidR="00000000" w:rsidRDefault="00392847">
      <w:pPr>
        <w:pStyle w:val="CopyrightText"/>
      </w:pPr>
      <w:r>
        <w:sym w:font="Symbol" w:char="F0D3"/>
      </w:r>
      <w:r>
        <w:t xml:space="preserve"> 2001 Microsoft Corporation. All rights reserved.</w:t>
      </w:r>
    </w:p>
    <w:p w14:paraId="3CB3834F" w14:textId="77777777" w:rsidR="00000000" w:rsidRDefault="00392847">
      <w:pPr>
        <w:pStyle w:val="CopyrightText"/>
      </w:pPr>
      <w:r>
        <w:t xml:space="preserve">The information contained in this document represents the current view of </w:t>
      </w:r>
      <w:r>
        <w:t>Microsoft Corporation on the issues discussed as of the date of publication. Because Microsoft must respond to changing market conditions, it should not be interpreted to be a commitment on the part of Microsoft, and Microsoft cannot guarantee the accuracy</w:t>
      </w:r>
      <w:r>
        <w:t xml:space="preserve"> of any information presented after the date of publication.</w:t>
      </w:r>
    </w:p>
    <w:p w14:paraId="4DC12FC9" w14:textId="77777777" w:rsidR="00000000" w:rsidRDefault="00392847">
      <w:pPr>
        <w:pStyle w:val="CopyrightText"/>
      </w:pPr>
      <w:r>
        <w:t xml:space="preserve">This document is for informational purposes only. </w:t>
      </w:r>
      <w:r>
        <w:rPr>
          <w:b/>
        </w:rPr>
        <w:t>MICROSOFT MAKES NO WARRANTIES, EXPRESS OR IMPLIED, IN THIS DOCUMENT.</w:t>
      </w:r>
    </w:p>
    <w:p w14:paraId="075313CE" w14:textId="77777777" w:rsidR="00000000" w:rsidRDefault="00392847">
      <w:pPr>
        <w:pStyle w:val="CopyrightText"/>
      </w:pPr>
      <w:r>
        <w:t>Microsoft, Visual Basic, visual C++, and Windows are either registered trade</w:t>
      </w:r>
      <w:r>
        <w:t>marks or trademarks of Microsoft in the United States and/or other countries.</w:t>
      </w:r>
    </w:p>
    <w:p w14:paraId="192B7AE3" w14:textId="77777777" w:rsidR="00000000" w:rsidRDefault="00392847"/>
    <w:p w14:paraId="34162105" w14:textId="77777777" w:rsidR="00000000" w:rsidRDefault="00392847"/>
    <w:p w14:paraId="4FFD8C64" w14:textId="77777777" w:rsidR="00000000" w:rsidRDefault="00392847">
      <w:pPr>
        <w:pStyle w:val="Heading3"/>
      </w:pPr>
      <w:r>
        <w:br w:type="page"/>
      </w:r>
      <w:r>
        <w:lastRenderedPageBreak/>
        <w:t>Introduction</w:t>
      </w:r>
    </w:p>
    <w:p w14:paraId="4CFFAE6C" w14:textId="77777777" w:rsidR="00000000" w:rsidRDefault="00392847">
      <w:r>
        <w:t xml:space="preserve">This chapter details the process for deploying smart card technology in a large enterprise setting. Due to the fact that the adoption of smart card technology is </w:t>
      </w:r>
      <w:r>
        <w:t>still limited, it is not possible to offer a detailed “cookbook” for successful deployment. However, this chapter will offer recommendations and call out risks specific to smart card technology integrated with a process based on the Microsoft Solutions Fra</w:t>
      </w:r>
      <w:r>
        <w:t xml:space="preserve">mework (MSF) principles of infrastructure deployment. </w:t>
      </w:r>
    </w:p>
    <w:p w14:paraId="07D333C3" w14:textId="77777777" w:rsidR="00000000" w:rsidRDefault="00392847">
      <w:r>
        <w:t>MSF is a body of best practices and principles for managing software development and deployment distilled from practices that have been used internally at Microsoft for many years.</w:t>
      </w:r>
    </w:p>
    <w:p w14:paraId="4C75811A" w14:textId="77777777" w:rsidR="00000000" w:rsidRDefault="00392847">
      <w:r>
        <w:t>The deployment proce</w:t>
      </w:r>
      <w:r>
        <w:t>ss is organized into four phases, each with a series of milestones that help your organization track progress and ensure that the deployment addresses the right needs and requirements. A full discussion of these phases will not be made here. For a more inf</w:t>
      </w:r>
      <w:r>
        <w:t xml:space="preserve">ormation on MSF Infrastructure Deployment, see </w:t>
      </w:r>
      <w:hyperlink r:id="rId9" w:history="1">
        <w:r>
          <w:rPr>
            <w:rStyle w:val="Hyperlink"/>
          </w:rPr>
          <w:t>http://www.micro</w:t>
        </w:r>
        <w:r>
          <w:rPr>
            <w:rStyle w:val="Hyperlink"/>
          </w:rPr>
          <w:t>s</w:t>
        </w:r>
        <w:r>
          <w:rPr>
            <w:rStyle w:val="Hyperlink"/>
          </w:rPr>
          <w:t>oft.com/msf</w:t>
        </w:r>
      </w:hyperlink>
      <w:r>
        <w:t>.</w:t>
      </w:r>
    </w:p>
    <w:p w14:paraId="52E6A44D" w14:textId="77777777" w:rsidR="00000000" w:rsidRDefault="00392847">
      <w:r>
        <w:t>Before describing the deployment process itself, the following overview of smart card essentials will provide a starting point for un</w:t>
      </w:r>
      <w:r>
        <w:t>derstanding the technology involved.</w:t>
      </w:r>
    </w:p>
    <w:p w14:paraId="753A005A" w14:textId="77777777" w:rsidR="00000000" w:rsidRDefault="00392847">
      <w:pPr>
        <w:pStyle w:val="Heading3"/>
      </w:pPr>
      <w:r>
        <w:br w:type="page"/>
      </w:r>
      <w:r>
        <w:lastRenderedPageBreak/>
        <w:t>Smart Card Essentials</w:t>
      </w:r>
    </w:p>
    <w:p w14:paraId="4D2C697E" w14:textId="77777777" w:rsidR="00000000" w:rsidRDefault="00392847">
      <w:pPr>
        <w:ind w:right="-48"/>
      </w:pPr>
      <w:r>
        <w:t xml:space="preserve">Although smart cards are often compared to hard drives, they are “secured drives with a brain.” They store </w:t>
      </w:r>
      <w:r>
        <w:rPr>
          <w:i/>
        </w:rPr>
        <w:t>and</w:t>
      </w:r>
      <w:r>
        <w:t xml:space="preserve"> they process. Smart cards are storage devices with core mechanics to facilitate commu</w:t>
      </w:r>
      <w:r>
        <w:t>nication with a reader and/or a coupler. They have file system configurations and the ability to be partitioned into public and private spaces that are available and/or locked. They also have segregated areas for protected information such as certificates,</w:t>
      </w:r>
      <w:r>
        <w:t xml:space="preserve"> e-purses, and entire operating systems. In addition to traditional data storage states, such as read only and read/write, some vendors are working with sub-states best described as “add only” and “update only.”  </w:t>
      </w:r>
    </w:p>
    <w:p w14:paraId="3BD7D6B9" w14:textId="77777777" w:rsidR="00000000" w:rsidRDefault="00392847">
      <w:pPr>
        <w:ind w:right="-48"/>
      </w:pPr>
      <w:r>
        <w:t>Smart cards currently come in two forms, c</w:t>
      </w:r>
      <w:r>
        <w:t>ontact and contact-less. Contact cards require a reader to facilitate the bi-directional connection. The card must be physically inserted into a device that touches the contact points on the card that in turn facilitates communication with the card’s chip.</w:t>
      </w:r>
      <w:r>
        <w:t xml:space="preserve"> Contact cards come in 3-volt and 5-volt flavors, as do current desktop CPUs. Contact card readers are commonly built into company/vendor-owned buildings and assets, cell phones, Personal Devices, stand alone devices that connect to a computer desktops ser</w:t>
      </w:r>
      <w:r>
        <w:t xml:space="preserve">ial/USB port, laptop card slots, and keyboards. </w:t>
      </w:r>
    </w:p>
    <w:p w14:paraId="625549C7" w14:textId="77777777" w:rsidR="00000000" w:rsidRDefault="00392847">
      <w:pPr>
        <w:ind w:right="-48"/>
      </w:pPr>
      <w:r>
        <w:t>Contact-less cards use proximity couplers to get information to and from the card’s chip. An antenna is wound around the circumference of the card, and it is activated when the card is radiated within a spec</w:t>
      </w:r>
      <w:r>
        <w:t>ific distance of the coupler. The configuration of the card’s antenna and the coupler facilitate connected states from a couple of centimeters to a couple of feet. The bi-directional transmission is encoded, and can be encoded and encrypted using a combina</w:t>
      </w:r>
      <w:r>
        <w:t>tion of a card vendor’s hard-coded chip algorithms, randomly generated session numbers, and the card holders certificate, secret key and/or personal identification number (PIN). The sophistication of the connection can facilitate separate and discrete conn</w:t>
      </w:r>
      <w:r>
        <w:t xml:space="preserve">ections with multiple cards should they be within range of the coupler. Since contact-less cards do not require physical contact with a reader, the usability range is expanded tremendously. In today’s environment, a card itself is not always required. The </w:t>
      </w:r>
      <w:r>
        <w:t xml:space="preserve">same chip can be embedded into a ring, a bracelet, clothing, key chain fobs, building access proximity cards, peripheral devices such as toner cartridges and compact disks, and in emerging scenarios, implanted under the skin of both humans and animals. </w:t>
      </w:r>
    </w:p>
    <w:p w14:paraId="7CFC3793" w14:textId="77777777" w:rsidR="00000000" w:rsidRDefault="00392847">
      <w:pPr>
        <w:ind w:right="-48"/>
      </w:pPr>
      <w:r>
        <w:br w:type="page"/>
      </w:r>
      <w:r>
        <w:lastRenderedPageBreak/>
        <w:t>T</w:t>
      </w:r>
      <w:r>
        <w:t>he physical characteristics of smart cards are governed by international standards. For example, the size of the card is covered by ISO-7810. ISO-7816 and its children cover manufacturing parameters, physical and electrical characteristics, location of the</w:t>
      </w:r>
      <w:r>
        <w:t xml:space="preserve"> contact points, communication protocols, data storage, and more. However, these standards do not cover how the card is used. In addition, there are a rising number of standards that are applied to specific applications from specific vendors and institutio</w:t>
      </w:r>
      <w:r>
        <w:t>ns. Credit card, cellular phone vendors, and US/European banks and credit/debit agencies are examples of organizations that are tailoring smart card applications and/or procedures geared exclusively to the services they offer, and the companies they in tur</w:t>
      </w:r>
      <w:r>
        <w:t>n do business with.</w:t>
      </w:r>
    </w:p>
    <w:p w14:paraId="72ECEBE6" w14:textId="77777777" w:rsidR="00000000" w:rsidRDefault="00392847">
      <w:pPr>
        <w:pStyle w:val="Heading4"/>
      </w:pPr>
      <w:r>
        <w:t>Smart Card Essentials Summary</w:t>
      </w:r>
    </w:p>
    <w:p w14:paraId="0622CD2C" w14:textId="77777777" w:rsidR="00000000" w:rsidRDefault="00392847">
      <w:pPr>
        <w:ind w:right="-48"/>
      </w:pPr>
      <w:r>
        <w:t>The physical characteristics of smart cards and readers are covered by published standards. Card manufacturers that adhere to the ISO 7816 family fabricate cards that can use any compatible reader, but data</w:t>
      </w:r>
      <w:r>
        <w:t xml:space="preserve"> layout and format can vary from vendor to vendor. In addition to physical and manufacturing standards, application standards exist for specific vendor applications. </w:t>
      </w:r>
    </w:p>
    <w:p w14:paraId="0025B2C8" w14:textId="77777777" w:rsidR="00000000" w:rsidRDefault="00392847">
      <w:pPr>
        <w:ind w:right="-48"/>
      </w:pPr>
      <w:r>
        <w:t>The two largest vendors of operating systems (OS) for smart cards are MAOSCO, an industry</w:t>
      </w:r>
      <w:r>
        <w:t xml:space="preserve"> consortium, and Microsoft. The Microsoft® Windows® Smart Card Operating (WSC) system is a component-based architecture that supports multiple card chips and platforms. It is extensible and supported by a growing number of card manufacturers and vendors. T</w:t>
      </w:r>
      <w:r>
        <w:t>he APIs used and the associated toolkit can be joined into environments that are already familiar to developers. As long as the card used is WSC compliant, you will be able to obtain cards from a variety of sources, formatted (or not) to the extent you cho</w:t>
      </w:r>
      <w:r>
        <w:t>ose. Smart card applications can be developed using Microsoft Visual Basic® to Microsoft Visual C++®. For its internal use, Microsoft is working with WSC-compliant card third party vendors to provide enterprise management tools compatible with Microsoft Wi</w:t>
      </w:r>
      <w:r>
        <w:t>ndows 2000. These will provide administrative features, such as being able to remotely reset PIN numbers.</w:t>
      </w:r>
    </w:p>
    <w:p w14:paraId="4148530F" w14:textId="77777777" w:rsidR="00000000" w:rsidRDefault="00392847">
      <w:pPr>
        <w:ind w:right="-48"/>
      </w:pPr>
      <w:r>
        <w:t>A number of vendors are providing support for Windows for Smart Cards, as well as other standards. Sun Microsystems has published and currently mainta</w:t>
      </w:r>
      <w:r>
        <w:t xml:space="preserve">ins specifications for both WSC and a “Java Card.” Vendors GemPlus and Schlumberger also support WSC, as well as their own card operating system, the “Java Card” spec. </w:t>
      </w:r>
    </w:p>
    <w:p w14:paraId="0EA74D55" w14:textId="77777777" w:rsidR="00000000" w:rsidRDefault="00392847">
      <w:pPr>
        <w:pStyle w:val="Heading3"/>
      </w:pPr>
      <w:r>
        <w:br w:type="page"/>
      </w:r>
      <w:r>
        <w:lastRenderedPageBreak/>
        <w:t>The Envisioning Phase</w:t>
      </w:r>
    </w:p>
    <w:p w14:paraId="434E6070" w14:textId="77777777" w:rsidR="00000000" w:rsidRDefault="00392847">
      <w:pPr>
        <w:ind w:right="-48"/>
      </w:pPr>
      <w:r>
        <w:t>Some of the most common reasons for project failure are a lack o</w:t>
      </w:r>
      <w:r>
        <w:t>f shared project goals and lack of executive sponsorship. Therefore, before detailed planning starts, it is critical to ensure that a clear vision exists for how smart card technology will be used and get visible buy-in from executive management. This is t</w:t>
      </w:r>
      <w:r>
        <w:t>he aim of the Envisioning Phase.</w:t>
      </w:r>
    </w:p>
    <w:p w14:paraId="30D6891F" w14:textId="77777777" w:rsidR="00000000" w:rsidRDefault="00392847">
      <w:pPr>
        <w:pStyle w:val="Heading4"/>
      </w:pPr>
      <w:r>
        <w:t>Gather the Requirements</w:t>
      </w:r>
    </w:p>
    <w:p w14:paraId="31573B56" w14:textId="77777777" w:rsidR="00000000" w:rsidRDefault="00392847">
      <w:pPr>
        <w:ind w:right="-48"/>
      </w:pPr>
      <w:r>
        <w:t xml:space="preserve">A key point to understand is that, once the card design is frozen and the chips are manufactured, the number and size of applications that can later be added to the card are set. For this reason, it </w:t>
      </w:r>
      <w:r>
        <w:t>is critical to anticipate the applications that will be supported during the lifespan of the card and then design the card to accommodate them. Note that the applications involved might not be ready until months later, when the cards are already deployed i</w:t>
      </w:r>
      <w:r>
        <w:t>n the organization.</w:t>
      </w:r>
    </w:p>
    <w:p w14:paraId="7A8C1A3F" w14:textId="77777777" w:rsidR="00000000" w:rsidRDefault="00392847">
      <w:pPr>
        <w:ind w:right="-48"/>
      </w:pPr>
      <w:r>
        <w:t xml:space="preserve">For this reason, it is important early on to identify and meet with the </w:t>
      </w:r>
      <w:r>
        <w:rPr>
          <w:b/>
          <w:bCs/>
        </w:rPr>
        <w:t>key stakeholders</w:t>
      </w:r>
      <w:r>
        <w:t xml:space="preserve"> in the smart card deployment. These include groups that intend to build smart card applications, and groups and that can approve (or block) the sma</w:t>
      </w:r>
      <w:r>
        <w:t xml:space="preserve">rt card deployment. </w:t>
      </w:r>
    </w:p>
    <w:p w14:paraId="6BD7D214" w14:textId="77777777" w:rsidR="00000000" w:rsidRDefault="00392847">
      <w:pPr>
        <w:ind w:right="-48"/>
      </w:pPr>
      <w:r>
        <w:t>Compile the requirements that come out of these discussions into a “requirements” document. At first, this will look like a list of “wants.” Most organizations are drawn to smart cards initially for reasons related to security. However</w:t>
      </w:r>
      <w:r>
        <w:t>, there may also be “wants” from other sources within your company, such as Human Resources, Legal, Corporate, and Operations.</w:t>
      </w:r>
    </w:p>
    <w:p w14:paraId="51A33862" w14:textId="77777777" w:rsidR="00000000" w:rsidRDefault="00392847">
      <w:pPr>
        <w:ind w:right="-48"/>
      </w:pPr>
      <w:r>
        <w:t>Some examples of business requirements are:</w:t>
      </w:r>
    </w:p>
    <w:p w14:paraId="7DB6EFD3" w14:textId="77777777" w:rsidR="00000000" w:rsidRDefault="00392847">
      <w:pPr>
        <w:pStyle w:val="Lb1"/>
      </w:pPr>
      <w:r>
        <w:t>Enhancing the security of user logons to the corporate network from the desktop</w:t>
      </w:r>
    </w:p>
    <w:p w14:paraId="6E1B64E4" w14:textId="77777777" w:rsidR="00000000" w:rsidRDefault="00392847">
      <w:pPr>
        <w:pStyle w:val="Lb1"/>
      </w:pPr>
      <w:r>
        <w:t>Provi</w:t>
      </w:r>
      <w:r>
        <w:t>ding selective access to data, resources, and Web sites only to those cleared to use them</w:t>
      </w:r>
    </w:p>
    <w:p w14:paraId="2BFA66C1" w14:textId="77777777" w:rsidR="00000000" w:rsidRDefault="00392847">
      <w:pPr>
        <w:pStyle w:val="Lb1"/>
      </w:pPr>
      <w:r>
        <w:t>Giving employees enhanced security when remotely accessing the corporate network</w:t>
      </w:r>
    </w:p>
    <w:p w14:paraId="4044D18E" w14:textId="77777777" w:rsidR="00000000" w:rsidRDefault="00392847">
      <w:pPr>
        <w:pStyle w:val="Lb1"/>
      </w:pPr>
      <w:r>
        <w:t>Enabling legally binding digital signatures</w:t>
      </w:r>
    </w:p>
    <w:p w14:paraId="2B280D74" w14:textId="77777777" w:rsidR="00000000" w:rsidRDefault="00392847">
      <w:pPr>
        <w:pStyle w:val="Lb1"/>
      </w:pPr>
      <w:r>
        <w:t>Providing internal payment systems (or e-</w:t>
      </w:r>
      <w:r>
        <w:t>purse), such as used at Microsoft’s cafeteria</w:t>
      </w:r>
    </w:p>
    <w:p w14:paraId="3A98DEF4" w14:textId="77777777" w:rsidR="00000000" w:rsidRDefault="00392847">
      <w:pPr>
        <w:pStyle w:val="Lb1"/>
      </w:pPr>
      <w:r>
        <w:t>Migrating toward eventual elimination of passwords altogether</w:t>
      </w:r>
    </w:p>
    <w:p w14:paraId="15ADF8E1" w14:textId="77777777" w:rsidR="00000000" w:rsidRDefault="00392847">
      <w:pPr>
        <w:pStyle w:val="Lb1"/>
      </w:pPr>
      <w:r>
        <w:t>Enhancing asset tracking; who is doing what, with what, and for how long?</w:t>
      </w:r>
    </w:p>
    <w:p w14:paraId="4E319918" w14:textId="77777777" w:rsidR="00000000" w:rsidRDefault="00392847">
      <w:pPr>
        <w:pStyle w:val="Lb1"/>
      </w:pPr>
      <w:r>
        <w:t>Ensuring access for disabled employees</w:t>
      </w:r>
    </w:p>
    <w:p w14:paraId="5FCB00E3" w14:textId="77777777" w:rsidR="00000000" w:rsidRDefault="00392847">
      <w:pPr>
        <w:pStyle w:val="Le"/>
      </w:pPr>
    </w:p>
    <w:p w14:paraId="09EDF622" w14:textId="77777777" w:rsidR="00000000" w:rsidRDefault="00392847">
      <w:pPr>
        <w:ind w:right="-48"/>
      </w:pPr>
      <w:r>
        <w:br w:type="page"/>
      </w:r>
      <w:r>
        <w:lastRenderedPageBreak/>
        <w:t>Consider what administrative tool</w:t>
      </w:r>
      <w:r>
        <w:t>s will be necessary to manage large numbers of smart cards. For example, these are tools that help an administrator, such as:</w:t>
      </w:r>
    </w:p>
    <w:p w14:paraId="09083EE3" w14:textId="77777777" w:rsidR="00000000" w:rsidRDefault="00392847">
      <w:pPr>
        <w:pStyle w:val="Lb1"/>
      </w:pPr>
      <w:r>
        <w:t>Resetting a user’s PIN remotely</w:t>
      </w:r>
    </w:p>
    <w:p w14:paraId="1C613759" w14:textId="77777777" w:rsidR="00000000" w:rsidRDefault="00392847">
      <w:pPr>
        <w:pStyle w:val="Lb1"/>
      </w:pPr>
      <w:r>
        <w:t>Viewing a user’s card profile. What applications are on the card? How much memory is available?</w:t>
      </w:r>
    </w:p>
    <w:p w14:paraId="5895239A" w14:textId="77777777" w:rsidR="00000000" w:rsidRDefault="00392847">
      <w:pPr>
        <w:pStyle w:val="Lb1"/>
      </w:pPr>
      <w:r>
        <w:t>Pe</w:t>
      </w:r>
      <w:r>
        <w:t>rforming first-time diagnostics on a card as it is being issued</w:t>
      </w:r>
    </w:p>
    <w:p w14:paraId="6C83B5B7" w14:textId="77777777" w:rsidR="00000000" w:rsidRDefault="00392847">
      <w:pPr>
        <w:pStyle w:val="Lb1"/>
      </w:pPr>
      <w:r>
        <w:t>Allowing full access for security officers</w:t>
      </w:r>
    </w:p>
    <w:p w14:paraId="13DF2777" w14:textId="77777777" w:rsidR="00000000" w:rsidRDefault="00392847">
      <w:pPr>
        <w:pStyle w:val="Lb1"/>
      </w:pPr>
      <w:r>
        <w:t>Flashing new chips</w:t>
      </w:r>
    </w:p>
    <w:p w14:paraId="72F9CEFA" w14:textId="77777777" w:rsidR="00000000" w:rsidRDefault="00392847">
      <w:pPr>
        <w:pStyle w:val="Le"/>
      </w:pPr>
    </w:p>
    <w:p w14:paraId="74864959" w14:textId="77777777" w:rsidR="00000000" w:rsidRDefault="00392847">
      <w:pPr>
        <w:pStyle w:val="Heading4"/>
      </w:pPr>
      <w:r>
        <w:t>Document the Operating Environment</w:t>
      </w:r>
    </w:p>
    <w:p w14:paraId="5EB8D756" w14:textId="77777777" w:rsidR="00000000" w:rsidRDefault="00392847">
      <w:r>
        <w:t>Identify the platform, network/server configuration, and hardware that the smart card solution</w:t>
      </w:r>
      <w:r>
        <w:t xml:space="preserve"> must integrate with. A functioning Public Key Infrastructure (PKI) must be in production in the enterprise before smart card technology can be deployed.</w:t>
      </w:r>
    </w:p>
    <w:p w14:paraId="7429EFC1" w14:textId="77777777" w:rsidR="00000000" w:rsidRDefault="00392847">
      <w:r>
        <w:t>In addition, be sure to document the user physical environment. Will users be swiping cards at doorway</w:t>
      </w:r>
      <w:r>
        <w:t>s, next to cashiers, at workstations? Will they be using cards with mobile devices? What accommodations must be made for people with disabilities?</w:t>
      </w:r>
    </w:p>
    <w:p w14:paraId="07DFC670" w14:textId="77777777" w:rsidR="00000000" w:rsidRDefault="00392847">
      <w:pPr>
        <w:pStyle w:val="Heading4"/>
      </w:pPr>
      <w:r>
        <w:t>Prioritize Requirements and Create a Version Strategy</w:t>
      </w:r>
    </w:p>
    <w:p w14:paraId="2ECC6BF7" w14:textId="77777777" w:rsidR="00000000" w:rsidRDefault="00392847">
      <w:r>
        <w:t>The initial deployment should focus on a few top priori</w:t>
      </w:r>
      <w:r>
        <w:t>ty features and establish the one-time elements of the system (cards, card readers, issuance process). If designed properly, additional applications and features can be added later to the same card over the course of its lifecycle. It is recommended that t</w:t>
      </w:r>
      <w:r>
        <w:t>he overall list of features in the requirements document is rolled out in phases.</w:t>
      </w:r>
    </w:p>
    <w:p w14:paraId="73569BD3" w14:textId="77777777" w:rsidR="00000000" w:rsidRDefault="00392847">
      <w:pPr>
        <w:pStyle w:val="Heading4"/>
      </w:pPr>
      <w:r>
        <w:br w:type="page"/>
      </w:r>
      <w:r>
        <w:lastRenderedPageBreak/>
        <w:t>Build the Team</w:t>
      </w:r>
    </w:p>
    <w:p w14:paraId="5CA4D73A" w14:textId="77777777" w:rsidR="00000000" w:rsidRDefault="00392847">
      <w:pPr>
        <w:ind w:right="-48"/>
      </w:pPr>
      <w:r>
        <w:t xml:space="preserve">Getting the right resources on the project takes a long time, so this must begin early. Do a skills-assessment based on the technologies that will be needed. </w:t>
      </w:r>
      <w:r>
        <w:t>For example, if your company uses Windows 2000 for its server architecture, at least one developer on your team must have knowledge of PKI. This is the time to interview and select a card vendor that will participate on the team. For further information on</w:t>
      </w:r>
      <w:r>
        <w:t xml:space="preserve"> building a team based on the MSF team model, see the white paper </w:t>
      </w:r>
      <w:hyperlink r:id="rId10" w:anchor="TMAppDev" w:history="1">
        <w:r>
          <w:rPr>
            <w:rStyle w:val="Hyperlink"/>
          </w:rPr>
          <w:t>Team Mode</w:t>
        </w:r>
        <w:r>
          <w:rPr>
            <w:rStyle w:val="Hyperlink"/>
          </w:rPr>
          <w:t>l</w:t>
        </w:r>
        <w:r>
          <w:rPr>
            <w:rStyle w:val="Hyperlink"/>
          </w:rPr>
          <w:t xml:space="preserve"> for Application Development</w:t>
        </w:r>
      </w:hyperlink>
      <w:r>
        <w:t>.</w:t>
      </w:r>
    </w:p>
    <w:p w14:paraId="3AE1A35D" w14:textId="77777777" w:rsidR="00000000" w:rsidRDefault="00392847">
      <w:pPr>
        <w:pStyle w:val="Heading4"/>
        <w:rPr>
          <w:lang w:val="fr-BE"/>
        </w:rPr>
      </w:pPr>
      <w:r>
        <w:rPr>
          <w:lang w:val="fr-BE"/>
        </w:rPr>
        <w:t>Prepare a Vi</w:t>
      </w:r>
      <w:r>
        <w:rPr>
          <w:lang w:val="fr-BE"/>
        </w:rPr>
        <w:t>sion/Scope Document</w:t>
      </w:r>
    </w:p>
    <w:p w14:paraId="7D44F1B6" w14:textId="77777777" w:rsidR="00000000" w:rsidRDefault="00392847">
      <w:pPr>
        <w:ind w:right="-48"/>
      </w:pPr>
      <w:r>
        <w:t>This document will identify the goals, value proposition, high level features and risks of the smart card deployment. Circulate this to key decision-makers, IT managers, and managers of user groups that will be most affected. The Vision</w:t>
      </w:r>
      <w:r>
        <w:t>/Scope document must winnow the “wants” list down to a manageable list of features that can be implemented in a single project or series of projects.</w:t>
      </w:r>
    </w:p>
    <w:p w14:paraId="58F9C588" w14:textId="77777777" w:rsidR="00000000" w:rsidRDefault="00392847">
      <w:pPr>
        <w:pStyle w:val="Heading4"/>
      </w:pPr>
      <w:r>
        <w:t>Conduct a High-level Vision/Scope Review</w:t>
      </w:r>
    </w:p>
    <w:p w14:paraId="011BDA56" w14:textId="77777777" w:rsidR="00000000" w:rsidRDefault="00392847">
      <w:pPr>
        <w:ind w:right="-48"/>
      </w:pPr>
      <w:r>
        <w:t>Present the Vision/Scope to the key decision makers and stakehold</w:t>
      </w:r>
      <w:r>
        <w:t>ers. The review should include a rough cost estimate (not a fixed budget), approximate project timeframe (not exact dates) and a preliminary risk assessment. It should also be clear that there are two choices available to the key decision-makers: approve a</w:t>
      </w:r>
      <w:r>
        <w:t>nd commit resources to enable the project to proceed to the next milestone, or do not approve and send it back to the drawing board.</w:t>
      </w:r>
    </w:p>
    <w:p w14:paraId="2493C63F" w14:textId="77777777" w:rsidR="00000000" w:rsidRDefault="00392847">
      <w:pPr>
        <w:pStyle w:val="Heading3"/>
      </w:pPr>
      <w:r>
        <w:br w:type="page"/>
      </w:r>
      <w:r>
        <w:lastRenderedPageBreak/>
        <w:t>Planning Phase</w:t>
      </w:r>
    </w:p>
    <w:p w14:paraId="542930C9" w14:textId="77777777" w:rsidR="00000000" w:rsidRDefault="00392847">
      <w:r>
        <w:t xml:space="preserve">Once the Vision/Scope Approved milestone has been passed, detailed planning and specifications can begin. </w:t>
      </w:r>
    </w:p>
    <w:p w14:paraId="4B416274" w14:textId="77777777" w:rsidR="00000000" w:rsidRDefault="00392847">
      <w:pPr>
        <w:pStyle w:val="Heading4"/>
      </w:pPr>
      <w:r>
        <w:t>Write Functional Specifications</w:t>
      </w:r>
    </w:p>
    <w:p w14:paraId="266ACC9E" w14:textId="77777777" w:rsidR="00000000" w:rsidRDefault="00392847">
      <w:r>
        <w:t>This must describe the architecture, design, and implementation details of the core system and custom applications that will use smart card technology. Several key points should be kept in mind when preparing design and spec</w:t>
      </w:r>
      <w:r>
        <w:t>ifications.</w:t>
      </w:r>
    </w:p>
    <w:p w14:paraId="6A388005" w14:textId="77777777" w:rsidR="00000000" w:rsidRDefault="00392847">
      <w:pPr>
        <w:pStyle w:val="Heading5"/>
      </w:pPr>
      <w:r>
        <w:t>Chip Design</w:t>
      </w:r>
    </w:p>
    <w:p w14:paraId="1494299E" w14:textId="77777777" w:rsidR="00000000" w:rsidRDefault="00392847">
      <w:r>
        <w:t xml:space="preserve">Chip design should anticipate adding new applications over an 18-24 month lifecycle of the card. Assume that interest in leveraging the smart cards for new applications will grow </w:t>
      </w:r>
      <w:r>
        <w:rPr>
          <w:i/>
          <w:iCs/>
        </w:rPr>
        <w:t>after</w:t>
      </w:r>
      <w:r>
        <w:t xml:space="preserve"> people begin to use them. When planning File Al</w:t>
      </w:r>
      <w:r>
        <w:t>location Tables (FAT) and storage space on the chip, allot space for apps that are still in an early phase of planning. Good communication is important so that groups understand that if their pet application will require, say 4K of storage space on the chi</w:t>
      </w:r>
      <w:r>
        <w:t>p, this is reserved and reconciled against the storage needs of other applications.</w:t>
      </w:r>
    </w:p>
    <w:p w14:paraId="130D5829" w14:textId="77777777" w:rsidR="00000000" w:rsidRDefault="00392847">
      <w:pPr>
        <w:pStyle w:val="Heading5"/>
      </w:pPr>
      <w:r>
        <w:t>Graphics</w:t>
      </w:r>
    </w:p>
    <w:p w14:paraId="01FBD47F" w14:textId="77777777" w:rsidR="00000000" w:rsidRDefault="00392847">
      <w:r>
        <w:t>The chip can be screen printed directly on a card or applied as a sticker or “skin.” With a skin, existing corporate cardkeys or badges can be leveraged. Enterpris</w:t>
      </w:r>
      <w:r>
        <w:t>es with existing card issuance processes, issuing stations and policies can save money by “piggybacking” on these. Avoid issuing employees multiple cards and readers. The cost of doing this is considerable.</w:t>
      </w:r>
    </w:p>
    <w:p w14:paraId="3513B712" w14:textId="77777777" w:rsidR="00000000" w:rsidRDefault="00392847">
      <w:r>
        <w:t>As more powerful card operating systems and memor</w:t>
      </w:r>
      <w:r>
        <w:t>y becomes available, skins can be washed off using special solvents and new skins applied. (</w:t>
      </w:r>
      <w:r>
        <w:rPr>
          <w:b/>
          <w:bCs/>
        </w:rPr>
        <w:t xml:space="preserve">Note  </w:t>
      </w:r>
      <w:r>
        <w:t>There is a risk of damaging the chips with the solvent). For some organizations, such as the military, skins may be seen as less secure than direct screen-pri</w:t>
      </w:r>
      <w:r>
        <w:t>nting. This is because skins can be peeled off and put onto a different card.</w:t>
      </w:r>
    </w:p>
    <w:p w14:paraId="50630A74" w14:textId="77777777" w:rsidR="00000000" w:rsidRDefault="00392847">
      <w:pPr>
        <w:pStyle w:val="Heading5"/>
      </w:pPr>
      <w:r>
        <w:br w:type="page"/>
      </w:r>
      <w:r>
        <w:lastRenderedPageBreak/>
        <w:t>Cards and Readers</w:t>
      </w:r>
    </w:p>
    <w:p w14:paraId="0294D79D" w14:textId="77777777" w:rsidR="00000000" w:rsidRDefault="00392847">
      <w:r>
        <w:t>Some organizations have found that, if the card-to-reader interface is too tight or abrasive, the cards deteriorate more rapidly. This can occur if the cards a</w:t>
      </w:r>
      <w:r>
        <w:t>re too thick.</w:t>
      </w:r>
    </w:p>
    <w:p w14:paraId="232062DA" w14:textId="77777777" w:rsidR="00000000" w:rsidRDefault="00392847">
      <w:r>
        <w:t>Explore this issue with your card and reader vendor(s). Include physical thickness of cards in your specifications. This will be important when selecting vendors for manufacturing skins, as the material thickness for skins vary.</w:t>
      </w:r>
    </w:p>
    <w:p w14:paraId="2C7CFD3F" w14:textId="77777777" w:rsidR="00000000" w:rsidRDefault="00392847">
      <w:r>
        <w:t>Also, some re</w:t>
      </w:r>
      <w:r>
        <w:t>aders use Universal Serial Bus (USB) ports. Keep in mind that some users may have all USB ports occupied in their machines, and will need special accommodations to use the readers. You may need a mix of card reader connector types. In some companies it may</w:t>
      </w:r>
      <w:r>
        <w:t xml:space="preserve"> be appropriate to give users the option to choose the connector type. </w:t>
      </w:r>
    </w:p>
    <w:p w14:paraId="520C1F45" w14:textId="77777777" w:rsidR="00000000" w:rsidRDefault="00392847">
      <w:r>
        <w:t xml:space="preserve">Some PC vendors provide alternative options that don’t occupy the USB port. Both Siemens and Compaq offer corporate desktops with card readers built in. Compaq and Cherry systems make </w:t>
      </w:r>
      <w:r>
        <w:t>a keyboard that includes a smart card contact reader at reasonable cost.</w:t>
      </w:r>
    </w:p>
    <w:p w14:paraId="36187B8D" w14:textId="77777777" w:rsidR="00000000" w:rsidRDefault="00392847">
      <w:pPr>
        <w:pStyle w:val="Heading4"/>
      </w:pPr>
      <w:r>
        <w:t>Prepare Schedule and Budget</w:t>
      </w:r>
    </w:p>
    <w:p w14:paraId="64488FC3" w14:textId="77777777" w:rsidR="00000000" w:rsidRDefault="00392847">
      <w:r>
        <w:t>Once the functional specifications are sufficiently detailed, developers and infrastructure IT personnel can prepare detailed task breakdowns and time/cost</w:t>
      </w:r>
      <w:r>
        <w:t xml:space="preserve"> estimates. These task breakdowns and estimates can then be plugged into both the project schedule and budget estimates.</w:t>
      </w:r>
    </w:p>
    <w:p w14:paraId="4EC006E1" w14:textId="77777777" w:rsidR="00000000" w:rsidRDefault="00392847">
      <w:r>
        <w:t>It is sometimes also helpful to create a Master Plan document that describes the overall strategy for getting the project done.</w:t>
      </w:r>
    </w:p>
    <w:p w14:paraId="37D4B3D0" w14:textId="77777777" w:rsidR="00000000" w:rsidRDefault="00392847">
      <w:pPr>
        <w:pStyle w:val="Heading4"/>
      </w:pPr>
      <w:r>
        <w:br w:type="page"/>
      </w:r>
      <w:r>
        <w:lastRenderedPageBreak/>
        <w:t>Prepar</w:t>
      </w:r>
      <w:r>
        <w:t>e Risk Assessment</w:t>
      </w:r>
    </w:p>
    <w:p w14:paraId="760316BD" w14:textId="77777777" w:rsidR="00000000" w:rsidRDefault="00392847">
      <w:pPr>
        <w:ind w:right="-48"/>
      </w:pPr>
      <w:r>
        <w:t xml:space="preserve">Brainstorm the risks specific to the smart card deployment and document them in a spreadsheet. For each risk, make a judgment on its probability and impact. Then for each, decide on what the response will be; to </w:t>
      </w:r>
      <w:r>
        <w:rPr>
          <w:i/>
          <w:iCs/>
        </w:rPr>
        <w:t>avoid</w:t>
      </w:r>
      <w:r>
        <w:t xml:space="preserve"> the risk entirely (b</w:t>
      </w:r>
      <w:r>
        <w:t xml:space="preserve">y doing something to eliminate its cause), to </w:t>
      </w:r>
      <w:r>
        <w:rPr>
          <w:i/>
          <w:iCs/>
        </w:rPr>
        <w:t>mitigate</w:t>
      </w:r>
      <w:r>
        <w:t xml:space="preserve"> the consequences of the risk, to create </w:t>
      </w:r>
      <w:r>
        <w:rPr>
          <w:i/>
          <w:iCs/>
        </w:rPr>
        <w:t>contingency plans</w:t>
      </w:r>
      <w:r>
        <w:t xml:space="preserve"> should the risk occur, or to accept the consequences of the risk. For more information on MSF risk management, see the white paper </w:t>
      </w:r>
      <w:r>
        <w:rPr>
          <w:u w:val="single"/>
        </w:rPr>
        <w:t>The Risk Man</w:t>
      </w:r>
      <w:r>
        <w:rPr>
          <w:u w:val="single"/>
        </w:rPr>
        <w:t>agement Model</w:t>
      </w:r>
      <w:r>
        <w:t xml:space="preserve">, available at: </w:t>
      </w:r>
      <w:hyperlink r:id="rId11" w:history="1">
        <w:r>
          <w:rPr>
            <w:rStyle w:val="Hyperlink"/>
          </w:rPr>
          <w:t>http://www.microsoft.com/msf</w:t>
        </w:r>
      </w:hyperlink>
      <w:r>
        <w:t>.</w:t>
      </w:r>
    </w:p>
    <w:p w14:paraId="6F8C4B3E" w14:textId="77777777" w:rsidR="00000000" w:rsidRDefault="00392847">
      <w:r>
        <w:t>The following pages contain examples of the risks involved in smart card deployments. These include:</w:t>
      </w:r>
    </w:p>
    <w:p w14:paraId="742F69A7" w14:textId="77777777" w:rsidR="00000000" w:rsidRDefault="00392847">
      <w:pPr>
        <w:pStyle w:val="Lb1"/>
      </w:pPr>
      <w:r>
        <w:rPr>
          <w:b/>
        </w:rPr>
        <w:t xml:space="preserve">Risk </w:t>
      </w:r>
      <w:r>
        <w:t xml:space="preserve"> Inefficient card production  </w:t>
      </w:r>
    </w:p>
    <w:p w14:paraId="59F52DAB" w14:textId="77777777" w:rsidR="00000000" w:rsidRDefault="00392847">
      <w:pPr>
        <w:pStyle w:val="Lb1"/>
      </w:pPr>
      <w:r>
        <w:rPr>
          <w:b/>
        </w:rPr>
        <w:t xml:space="preserve">Result  </w:t>
      </w:r>
      <w:r>
        <w:t>Deploy</w:t>
      </w:r>
      <w:r>
        <w:t>ment is delayed</w:t>
      </w:r>
    </w:p>
    <w:p w14:paraId="2DE5D8A8" w14:textId="77777777" w:rsidR="00000000" w:rsidRDefault="00392847">
      <w:pPr>
        <w:pStyle w:val="Lb1"/>
      </w:pPr>
      <w:r>
        <w:rPr>
          <w:b/>
        </w:rPr>
        <w:t xml:space="preserve">Response  </w:t>
      </w:r>
      <w:r>
        <w:t xml:space="preserve">Will your company perform card preparation on their own, or with a partnered vendor in a temporary or permanent hybrid solution? If you go with a partner, to what extent will the engagement be, and what liabilities are acceptable </w:t>
      </w:r>
      <w:r>
        <w:t xml:space="preserve">to your company? A partner may be willing to do some or all of the prep work for you on site or at the manufacturing plant. If you need cards with employee information, the card OS, a default PIN, and photo pre-printed on the card, does this mean you need </w:t>
      </w:r>
      <w:r>
        <w:t>to send out your Security Accounts Manager (SAM) database or Microsoft Active Directory™?  If you want to keep the engagement at arm’s length, your smart card vendor may supply you with a few cases of pre-formatted cards.</w:t>
      </w:r>
    </w:p>
    <w:p w14:paraId="65B56F35" w14:textId="77777777" w:rsidR="00000000" w:rsidRDefault="00392847">
      <w:pPr>
        <w:pStyle w:val="Le"/>
      </w:pPr>
      <w:r>
        <w:t xml:space="preserve"> </w:t>
      </w:r>
    </w:p>
    <w:p w14:paraId="7C783DB6" w14:textId="77777777" w:rsidR="00000000" w:rsidRDefault="00392847">
      <w:pPr>
        <w:ind w:right="-48"/>
      </w:pPr>
      <w:r>
        <w:t>If the card is expected to be re</w:t>
      </w:r>
      <w:r>
        <w:t>cycled, you may need to prepare and print a decal that is fixed to the card. The decal has the cardholder’s picture, employee ID, etc. The decal adds four to ten millimeters to the thickness of the card. You may ask, does this make the card “sticky” in a c</w:t>
      </w:r>
      <w:r>
        <w:t>ontacted reader? Do your employees apply decals such as transit passes to the card(s) they currently use? Generally speaking, the thicker the card, the more awkward it is to use in a contacted reader scenario.</w:t>
      </w:r>
    </w:p>
    <w:p w14:paraId="2BE459D1" w14:textId="77777777" w:rsidR="00000000" w:rsidRDefault="00392847">
      <w:pPr>
        <w:pStyle w:val="Lb1"/>
      </w:pPr>
      <w:r>
        <w:rPr>
          <w:b/>
        </w:rPr>
        <w:t xml:space="preserve">Risk </w:t>
      </w:r>
      <w:r>
        <w:t xml:space="preserve"> We cannot deploy across multiple server </w:t>
      </w:r>
      <w:r>
        <w:t>types.</w:t>
      </w:r>
    </w:p>
    <w:p w14:paraId="72567393" w14:textId="77777777" w:rsidR="00000000" w:rsidRDefault="00392847">
      <w:pPr>
        <w:pStyle w:val="Lb1"/>
      </w:pPr>
      <w:r>
        <w:rPr>
          <w:b/>
        </w:rPr>
        <w:t xml:space="preserve">Result  </w:t>
      </w:r>
      <w:r>
        <w:t xml:space="preserve">Service will be inconsistent and inefficient. </w:t>
      </w:r>
    </w:p>
    <w:p w14:paraId="799CC7A2" w14:textId="77777777" w:rsidR="00000000" w:rsidRDefault="00392847">
      <w:pPr>
        <w:pStyle w:val="Lb1"/>
      </w:pPr>
      <w:r>
        <w:rPr>
          <w:b/>
        </w:rPr>
        <w:t xml:space="preserve">Response  </w:t>
      </w:r>
      <w:r>
        <w:t>You can use multiple card vendors and servers as long as the cards are ISO compatible and the certificates are recognizable throughout your installation. The Microsoft Smart Card Opera</w:t>
      </w:r>
      <w:r>
        <w:t>ting System is used by an ever-increasing number of smart card vendors. Any vendor that uses the WSC OS can supply you with cards that you can prepare and deploy yourself. Third party management tools that are WSC-compliant and compatible with Windows 2000</w:t>
      </w:r>
      <w:r>
        <w:t xml:space="preserve"> can be employed.</w:t>
      </w:r>
    </w:p>
    <w:p w14:paraId="0EA38E29" w14:textId="77777777" w:rsidR="00000000" w:rsidRDefault="00392847">
      <w:pPr>
        <w:pStyle w:val="Lb1"/>
      </w:pPr>
      <w:r>
        <w:br w:type="page"/>
      </w:r>
      <w:r>
        <w:rPr>
          <w:b/>
        </w:rPr>
        <w:lastRenderedPageBreak/>
        <w:t xml:space="preserve">Risk  </w:t>
      </w:r>
      <w:r>
        <w:t>Aggregate domain/card Password overhead and maintenance becomes excessive.</w:t>
      </w:r>
    </w:p>
    <w:p w14:paraId="33917B8F" w14:textId="77777777" w:rsidR="00000000" w:rsidRDefault="00392847">
      <w:pPr>
        <w:pStyle w:val="Lb1"/>
      </w:pPr>
      <w:r>
        <w:rPr>
          <w:b/>
        </w:rPr>
        <w:t xml:space="preserve">Result </w:t>
      </w:r>
      <w:r>
        <w:t xml:space="preserve"> You risk work stoppage, and an overall increase in support overhead. </w:t>
      </w:r>
    </w:p>
    <w:p w14:paraId="6F3DED6B" w14:textId="77777777" w:rsidR="00000000" w:rsidRDefault="00392847">
      <w:pPr>
        <w:pStyle w:val="Lb1"/>
      </w:pPr>
      <w:r>
        <w:rPr>
          <w:b/>
        </w:rPr>
        <w:t xml:space="preserve">Response  </w:t>
      </w:r>
      <w:r>
        <w:t>The level of security agreed to in the Vision/Scope sets the tone fo</w:t>
      </w:r>
      <w:r>
        <w:t>r card support and maintenance, which will be an added layer for the support organization. Smart cards on their own do not directly affect domain passwords. Smart cards add an extra layer that makes your domain more secure. The card has a password of its o</w:t>
      </w:r>
      <w:r>
        <w:t xml:space="preserve">wn. </w:t>
      </w:r>
    </w:p>
    <w:p w14:paraId="35CA2539" w14:textId="77777777" w:rsidR="00000000" w:rsidRDefault="00392847">
      <w:pPr>
        <w:pStyle w:val="Le"/>
      </w:pPr>
    </w:p>
    <w:p w14:paraId="2702BF38" w14:textId="77777777" w:rsidR="00000000" w:rsidRDefault="00392847">
      <w:pPr>
        <w:pStyle w:val="Lb1"/>
      </w:pPr>
      <w:r>
        <w:rPr>
          <w:b/>
        </w:rPr>
        <w:t xml:space="preserve">Risk  </w:t>
      </w:r>
      <w:r>
        <w:t>Uncertain of certificate types to put on the card.</w:t>
      </w:r>
    </w:p>
    <w:p w14:paraId="2F6E9412" w14:textId="77777777" w:rsidR="00000000" w:rsidRDefault="00392847">
      <w:pPr>
        <w:pStyle w:val="Lb1"/>
      </w:pPr>
      <w:r>
        <w:rPr>
          <w:b/>
        </w:rPr>
        <w:t xml:space="preserve">Result </w:t>
      </w:r>
      <w:r>
        <w:t xml:space="preserve"> Security goals are not met. </w:t>
      </w:r>
    </w:p>
    <w:p w14:paraId="40335061" w14:textId="77777777" w:rsidR="00000000" w:rsidRDefault="00392847">
      <w:pPr>
        <w:pStyle w:val="Lb1"/>
      </w:pPr>
      <w:r>
        <w:rPr>
          <w:b/>
        </w:rPr>
        <w:t xml:space="preserve">Response  </w:t>
      </w:r>
      <w:r>
        <w:t xml:space="preserve">You can put Verisign, Microsoft NT Certificate server and Microsoft Exchange Key Manager certificates on a smart card. You will need to calculate </w:t>
      </w:r>
      <w:r>
        <w:t>how much space you will need, and locate a vendor that can supply you with cards of the needed capacity.</w:t>
      </w:r>
    </w:p>
    <w:p w14:paraId="0B9F6AEA" w14:textId="77777777" w:rsidR="00000000" w:rsidRDefault="00392847">
      <w:pPr>
        <w:pStyle w:val="Le"/>
      </w:pPr>
      <w:r>
        <w:t xml:space="preserve"> </w:t>
      </w:r>
    </w:p>
    <w:p w14:paraId="7DD54608" w14:textId="77777777" w:rsidR="00000000" w:rsidRDefault="00392847">
      <w:pPr>
        <w:pStyle w:val="Lb1"/>
      </w:pPr>
      <w:r>
        <w:rPr>
          <w:b/>
        </w:rPr>
        <w:t xml:space="preserve">Risk </w:t>
      </w:r>
      <w:r>
        <w:t xml:space="preserve"> Lost/forgotten/locked card. Lack of consistency  throughout the company. </w:t>
      </w:r>
    </w:p>
    <w:p w14:paraId="79EC957E" w14:textId="77777777" w:rsidR="00000000" w:rsidRDefault="00392847">
      <w:pPr>
        <w:pStyle w:val="Lb1"/>
      </w:pPr>
      <w:r>
        <w:rPr>
          <w:b/>
        </w:rPr>
        <w:t xml:space="preserve">Result </w:t>
      </w:r>
      <w:r>
        <w:t xml:space="preserve"> You risk losing secured data. </w:t>
      </w:r>
    </w:p>
    <w:p w14:paraId="042FF4E5" w14:textId="77777777" w:rsidR="00000000" w:rsidRDefault="00392847">
      <w:pPr>
        <w:pStyle w:val="Lb1"/>
      </w:pPr>
      <w:r>
        <w:rPr>
          <w:b/>
        </w:rPr>
        <w:t xml:space="preserve">Response  </w:t>
      </w:r>
      <w:r>
        <w:t>This will vary depen</w:t>
      </w:r>
      <w:r>
        <w:t xml:space="preserve">ding on what the reader already has in place with respect to corporate identification and building/asset access, compared with the level of security declared in the Vision/Scope. In a strong environment, the user may need to visit the enrollment center in </w:t>
      </w:r>
      <w:r>
        <w:t>person. If the card is lost in a very strong environment, and the certificate(s) are not available from a central repository, data secured by the card will be lost, and a new card will be needed. In a more casual scenario, receptionists and/or group assist</w:t>
      </w:r>
      <w:r>
        <w:t>ants and managers may have the ability to recover and/or grant a temporary card.</w:t>
      </w:r>
    </w:p>
    <w:p w14:paraId="3ED29AE1" w14:textId="77777777" w:rsidR="00000000" w:rsidRDefault="00392847">
      <w:pPr>
        <w:pStyle w:val="Le"/>
      </w:pPr>
    </w:p>
    <w:p w14:paraId="308C9197" w14:textId="77777777" w:rsidR="00000000" w:rsidRDefault="00392847">
      <w:pPr>
        <w:pStyle w:val="Lb1"/>
      </w:pPr>
      <w:r>
        <w:rPr>
          <w:b/>
        </w:rPr>
        <w:t xml:space="preserve">Risk </w:t>
      </w:r>
      <w:r>
        <w:t xml:space="preserve"> Managing multiple card types will not be coordinated.</w:t>
      </w:r>
    </w:p>
    <w:p w14:paraId="1BBA1E42" w14:textId="77777777" w:rsidR="00000000" w:rsidRDefault="00392847">
      <w:pPr>
        <w:pStyle w:val="Lb1"/>
      </w:pPr>
      <w:r>
        <w:rPr>
          <w:b/>
        </w:rPr>
        <w:t xml:space="preserve">Result </w:t>
      </w:r>
      <w:r>
        <w:t xml:space="preserve"> Security will be diluted to the extent that you grant control to a greater number of people. </w:t>
      </w:r>
    </w:p>
    <w:p w14:paraId="4E2779A1" w14:textId="77777777" w:rsidR="00000000" w:rsidRDefault="00392847">
      <w:pPr>
        <w:pStyle w:val="Lb1"/>
      </w:pPr>
      <w:r>
        <w:rPr>
          <w:b/>
        </w:rPr>
        <w:t xml:space="preserve">Response  </w:t>
      </w:r>
      <w:r>
        <w:t>Ge</w:t>
      </w:r>
      <w:r>
        <w:t>nerally speaking, three types of cards are used in a deployment: a master card, an enrollment card, and a user card. The user card can be further broken down into two categories: permanent and temporary.</w:t>
      </w:r>
    </w:p>
    <w:p w14:paraId="5B720368" w14:textId="77777777" w:rsidR="00000000" w:rsidRDefault="00392847">
      <w:pPr>
        <w:pStyle w:val="Le"/>
      </w:pPr>
    </w:p>
    <w:p w14:paraId="3FF99887" w14:textId="77777777" w:rsidR="00000000" w:rsidRDefault="00392847">
      <w:r>
        <w:t>The master card sits at the highest level. Card cer</w:t>
      </w:r>
      <w:r>
        <w:t>tificate(s) and PIN administration/recovery roles are assigned to this card. If your company were to contract with a vendor for 5000 cards, a small number of master cards would be generated and supplied with the shipment. These cards are critical and can b</w:t>
      </w:r>
      <w:r>
        <w:t>e unique to the shipment delivered. They are not recoverable if all are lost. Some vendors will let you duplicate master cards if two or more are used to generate additional. You’ll want to keep master cards in a safe, stored offsite, and in the hands of o</w:t>
      </w:r>
      <w:r>
        <w:t>nly those who must have them.</w:t>
      </w:r>
    </w:p>
    <w:p w14:paraId="655D5486" w14:textId="77777777" w:rsidR="00000000" w:rsidRDefault="00392847">
      <w:r>
        <w:br w:type="page"/>
      </w:r>
      <w:r>
        <w:lastRenderedPageBreak/>
        <w:t>The enrollment card is used as a proxy. It acts on behalf of the enrollee to get them into the system. Enrollment cards have a special enrollment agent certificate, and are issued only to enrollment personnel. The relationshi</w:t>
      </w:r>
      <w:r>
        <w:t>p with the enrollment agents should be air tight, since they are access issuers.</w:t>
      </w:r>
    </w:p>
    <w:p w14:paraId="48807E95" w14:textId="77777777" w:rsidR="00000000" w:rsidRDefault="00392847">
      <w:r>
        <w:t>The permanent user card is the card you want your employees to carry with them. It contains the cardholders’ credentials, certificates, data and applications. It may also have</w:t>
      </w:r>
      <w:r>
        <w:t xml:space="preserve"> photographic information printed on the card or on a decal applied to the card. In a Windows 2000 environment it would be pointed to a permanent certificate server. The card can have a time to live if you like.</w:t>
      </w:r>
    </w:p>
    <w:p w14:paraId="0484F52C" w14:textId="77777777" w:rsidR="00000000" w:rsidRDefault="00392847">
      <w:r>
        <w:t>The temporary card is a limited use card iss</w:t>
      </w:r>
      <w:r>
        <w:t>ued to guests, temporary employees and users that have forgotten their permanent card. It is pointed to a temporary certificate server and can also have a time to live that reflects the short-term nature of the card.</w:t>
      </w:r>
    </w:p>
    <w:p w14:paraId="7BBE40B1" w14:textId="77777777" w:rsidR="00000000" w:rsidRDefault="00392847">
      <w:r>
        <w:t xml:space="preserve">You might want to create a “roles –and </w:t>
      </w:r>
      <w:r>
        <w:t>responsibilities” document for each user type, and plug them into a checklist that your departments sign off on before moving forward to a pilot.</w:t>
      </w:r>
    </w:p>
    <w:p w14:paraId="4CC4D0D8" w14:textId="77777777" w:rsidR="00000000" w:rsidRDefault="00392847">
      <w:pPr>
        <w:pStyle w:val="Heading4"/>
      </w:pPr>
      <w:r>
        <w:t>Planning Phase Deliverables</w:t>
      </w:r>
    </w:p>
    <w:p w14:paraId="358CC2C4" w14:textId="77777777" w:rsidR="00000000" w:rsidRDefault="00392847">
      <w:r>
        <w:t xml:space="preserve">The deliverables of the planning phase are a set of planning documents, primarily </w:t>
      </w:r>
      <w:r>
        <w:t>consisting of the functional specifications, master schedule, budget estimate, and risk assessment. There may also be others. Disseminate these to the key stakeholders for comments and input.</w:t>
      </w:r>
    </w:p>
    <w:p w14:paraId="741899F0" w14:textId="77777777" w:rsidR="00000000" w:rsidRDefault="00392847">
      <w:pPr>
        <w:pStyle w:val="Heading4"/>
      </w:pPr>
      <w:r>
        <w:t>Conduct a Project Plan Review</w:t>
      </w:r>
    </w:p>
    <w:p w14:paraId="6ED689FD" w14:textId="77777777" w:rsidR="00000000" w:rsidRDefault="00392847">
      <w:r>
        <w:t xml:space="preserve">Like the Vision/Scope review, the </w:t>
      </w:r>
      <w:r>
        <w:t>Project Plan review provides a checkpoint at which stakeholders have an opportunity to evaluate and ask hard questions about the smart card deployment before committing further resources to continue. But this time there is much more specific information ab</w:t>
      </w:r>
      <w:r>
        <w:t>out how it will work, how much it will cost and how long it will take. As before, the review meeting should end with a “go vs. no go” decision about committing resources to the deployment. If the plan is approved, the deployment goes into the development p</w:t>
      </w:r>
      <w:r>
        <w:t>hase.</w:t>
      </w:r>
    </w:p>
    <w:p w14:paraId="3778AE37" w14:textId="77777777" w:rsidR="00000000" w:rsidRDefault="00392847">
      <w:pPr>
        <w:pStyle w:val="Heading3"/>
      </w:pPr>
      <w:r>
        <w:br w:type="page"/>
      </w:r>
      <w:r>
        <w:lastRenderedPageBreak/>
        <w:t>Development Phase</w:t>
      </w:r>
    </w:p>
    <w:p w14:paraId="2BC03ED6" w14:textId="77777777" w:rsidR="00000000" w:rsidRDefault="00392847">
      <w:pPr>
        <w:ind w:right="-48"/>
      </w:pPr>
      <w:r>
        <w:t>Most smart card deployments will require a phase of solution development as custom features, application integration, and installation scripts are developed. While the specifics depend entirely on the nature of your smart card solu</w:t>
      </w:r>
      <w:r>
        <w:t>tion, the following checklist contains some development best practices to help ensure quality.</w:t>
      </w:r>
    </w:p>
    <w:p w14:paraId="09375CD4" w14:textId="77777777" w:rsidR="00000000" w:rsidRDefault="00392847">
      <w:pPr>
        <w:pStyle w:val="Heading4"/>
      </w:pPr>
      <w:r>
        <w:t>Proof of Concept</w:t>
      </w:r>
    </w:p>
    <w:p w14:paraId="2BF0F6A0" w14:textId="77777777" w:rsidR="00000000" w:rsidRDefault="00392847">
      <w:pPr>
        <w:ind w:right="-48"/>
      </w:pPr>
      <w:r>
        <w:t>Build a proof of concept to test the smart card solution in a lab simulation setting.</w:t>
      </w:r>
    </w:p>
    <w:p w14:paraId="56322826" w14:textId="77777777" w:rsidR="00000000" w:rsidRDefault="00392847">
      <w:pPr>
        <w:pStyle w:val="Heading4"/>
      </w:pPr>
      <w:r>
        <w:t>Pre-production Test</w:t>
      </w:r>
    </w:p>
    <w:p w14:paraId="5D3B1358" w14:textId="77777777" w:rsidR="00000000" w:rsidRDefault="00392847">
      <w:pPr>
        <w:pStyle w:val="Lb1"/>
      </w:pPr>
      <w:r>
        <w:t>Use a version control tool, such as Mi</w:t>
      </w:r>
      <w:r>
        <w:t>crosoft Visual SourceSafe® for all custom components being developed</w:t>
      </w:r>
    </w:p>
    <w:p w14:paraId="3E61F322" w14:textId="77777777" w:rsidR="00000000" w:rsidRDefault="00392847">
      <w:pPr>
        <w:pStyle w:val="Lb1"/>
      </w:pPr>
      <w:r>
        <w:t>Set up a test environment that reflects the production environment as much as possible</w:t>
      </w:r>
    </w:p>
    <w:p w14:paraId="4EB922DD" w14:textId="77777777" w:rsidR="00000000" w:rsidRDefault="00392847">
      <w:pPr>
        <w:pStyle w:val="Lb1"/>
      </w:pPr>
      <w:r>
        <w:t>Devise test cases and compile these into a test plan</w:t>
      </w:r>
    </w:p>
    <w:p w14:paraId="2F7B4503" w14:textId="77777777" w:rsidR="00000000" w:rsidRDefault="00392847">
      <w:pPr>
        <w:pStyle w:val="Lb1"/>
      </w:pPr>
      <w:r>
        <w:t>Use issue tracking software to track bugs</w:t>
      </w:r>
    </w:p>
    <w:p w14:paraId="27135DEE" w14:textId="77777777" w:rsidR="00000000" w:rsidRDefault="00392847">
      <w:pPr>
        <w:pStyle w:val="Lb1"/>
      </w:pPr>
      <w:r>
        <w:t xml:space="preserve">Take </w:t>
      </w:r>
      <w:r>
        <w:t>an iterative approach to testing, retest bugs that have been fixed before closing them</w:t>
      </w:r>
    </w:p>
    <w:p w14:paraId="2D074522" w14:textId="77777777" w:rsidR="00000000" w:rsidRDefault="00392847">
      <w:pPr>
        <w:pStyle w:val="Lb1"/>
      </w:pPr>
      <w:r>
        <w:t>Establish acceptance criteria for rolling out a pilot with input from key stakeholders, such as IT management, security, and department heads of affected user groups.</w:t>
      </w:r>
    </w:p>
    <w:p w14:paraId="0AF402BF" w14:textId="77777777" w:rsidR="00000000" w:rsidRDefault="00392847">
      <w:pPr>
        <w:pStyle w:val="Heading4"/>
      </w:pPr>
      <w:r>
        <w:t>Pi</w:t>
      </w:r>
      <w:r>
        <w:t>lot Deployment</w:t>
      </w:r>
    </w:p>
    <w:p w14:paraId="4E1A013F" w14:textId="77777777" w:rsidR="00000000" w:rsidRDefault="00392847">
      <w:r>
        <w:t xml:space="preserve">The purpose of the pilot deployment is to stress the card technology itself as well as the processes for issuance, management, and support of the card. </w:t>
      </w:r>
    </w:p>
    <w:p w14:paraId="56AEC000" w14:textId="77777777" w:rsidR="00000000" w:rsidRDefault="00392847">
      <w:r>
        <w:t>Decide on the size and the composition of individuals that will participate in the pilot</w:t>
      </w:r>
      <w:r>
        <w:t>. The number of participants will determine how many cards and readers to order from the manufacturers. There should be enough participants to stress the deployment and support processes, as well as the technology; perhaps 100-200.</w:t>
      </w:r>
    </w:p>
    <w:p w14:paraId="0908B258" w14:textId="77777777" w:rsidR="00000000" w:rsidRDefault="00392847">
      <w:r>
        <w:t>In most cases, participa</w:t>
      </w:r>
      <w:r>
        <w:t xml:space="preserve">nts should be volunteers. Consider creating an internal Web page to explain what the pilot is about. Solicit volunteers and provide updates. </w:t>
      </w:r>
    </w:p>
    <w:p w14:paraId="2DAE947D" w14:textId="77777777" w:rsidR="00000000" w:rsidRDefault="00392847">
      <w:r>
        <w:t>Consider using special programs and incentives to encourage the use of the cards during the pilot, as it is unlike</w:t>
      </w:r>
      <w:r>
        <w:t xml:space="preserve">ly that they will be </w:t>
      </w:r>
      <w:r>
        <w:rPr>
          <w:i/>
          <w:iCs/>
        </w:rPr>
        <w:t>required</w:t>
      </w:r>
      <w:r>
        <w:t xml:space="preserve"> to use them at this stage to do things such as log on to the network.</w:t>
      </w:r>
    </w:p>
    <w:p w14:paraId="1D8353EF" w14:textId="77777777" w:rsidR="00000000" w:rsidRDefault="00392847">
      <w:pPr>
        <w:pStyle w:val="Heading4"/>
      </w:pPr>
      <w:r>
        <w:br w:type="page"/>
      </w:r>
      <w:r>
        <w:lastRenderedPageBreak/>
        <w:t>Prepare for Production Deployment</w:t>
      </w:r>
    </w:p>
    <w:p w14:paraId="5237A71A" w14:textId="77777777" w:rsidR="00000000" w:rsidRDefault="00392847">
      <w:r>
        <w:t>While the pilot program is underway, prepare and refine training materials and deployment process.</w:t>
      </w:r>
    </w:p>
    <w:p w14:paraId="3C1281E3" w14:textId="77777777" w:rsidR="00000000" w:rsidRDefault="00392847">
      <w:pPr>
        <w:pStyle w:val="Heading5"/>
      </w:pPr>
      <w:r>
        <w:t>Draft Policies and Pro</w:t>
      </w:r>
      <w:r>
        <w:t>cedures</w:t>
      </w:r>
    </w:p>
    <w:p w14:paraId="2D0DBB75" w14:textId="77777777" w:rsidR="00000000" w:rsidRDefault="00392847">
      <w:r>
        <w:t>Policies and procedures for various user situations must be drafted and reviewed. Many of these will need to be approved by HR, Legal, and Corporate Security departments. Allow time for generating, reviewing, and updating this.</w:t>
      </w:r>
    </w:p>
    <w:p w14:paraId="02DD30C1" w14:textId="77777777" w:rsidR="00000000" w:rsidRDefault="00392847">
      <w:r>
        <w:t>An example of a poli</w:t>
      </w:r>
      <w:r>
        <w:t>cy issue is the problem of lost or stolen cards. The appropriate policy will depend on the nature of the company, of the way smart cards are being used, and the access level of the employee involved.</w:t>
      </w:r>
    </w:p>
    <w:p w14:paraId="7AA406E5" w14:textId="77777777" w:rsidR="00000000" w:rsidRDefault="00392847">
      <w:r>
        <w:t>In some cases, if a user forgets their card, your enviro</w:t>
      </w:r>
      <w:r>
        <w:t>nment may allow a user to revert to normal domain network logon. In another case, they report to the receptionist, group assistant or their manager, a person that has a special certificate on their card, but not the same as the enrollment officer. The rece</w:t>
      </w:r>
      <w:r>
        <w:t>ptionist can use her card to flash a temporary card good for 24 hours.</w:t>
      </w:r>
    </w:p>
    <w:p w14:paraId="01A97489" w14:textId="77777777" w:rsidR="00000000" w:rsidRDefault="00392847">
      <w:r>
        <w:t>Things to consider are:</w:t>
      </w:r>
    </w:p>
    <w:p w14:paraId="5CE86131" w14:textId="77777777" w:rsidR="00000000" w:rsidRDefault="00392847">
      <w:pPr>
        <w:pStyle w:val="Lb1"/>
      </w:pPr>
      <w:r>
        <w:t>What is the escalation path for user problems?</w:t>
      </w:r>
    </w:p>
    <w:p w14:paraId="59E58232" w14:textId="77777777" w:rsidR="00000000" w:rsidRDefault="00392847">
      <w:pPr>
        <w:pStyle w:val="Lb1"/>
      </w:pPr>
      <w:r>
        <w:t xml:space="preserve">What is the procedure if a user has a lost or stolen card?  </w:t>
      </w:r>
    </w:p>
    <w:p w14:paraId="54C0A4F6" w14:textId="77777777" w:rsidR="00000000" w:rsidRDefault="00392847">
      <w:pPr>
        <w:pStyle w:val="Lb1"/>
      </w:pPr>
      <w:r>
        <w:t xml:space="preserve">What happens if a user forgot their card at home and </w:t>
      </w:r>
      <w:r>
        <w:t xml:space="preserve">cannot log on?  </w:t>
      </w:r>
    </w:p>
    <w:p w14:paraId="7D854150" w14:textId="77777777" w:rsidR="00000000" w:rsidRDefault="00392847">
      <w:pPr>
        <w:pStyle w:val="Lb1"/>
      </w:pPr>
      <w:r>
        <w:t xml:space="preserve">What level of access must an administrator have to reset PINs and do other sensitive management tasks?  </w:t>
      </w:r>
    </w:p>
    <w:p w14:paraId="7C2792FE" w14:textId="77777777" w:rsidR="00000000" w:rsidRDefault="00392847">
      <w:pPr>
        <w:pStyle w:val="Lb1"/>
      </w:pPr>
      <w:r>
        <w:t>What policies and procedures apply to special categories of employees, such as senior executives and mission critical personnel?</w:t>
      </w:r>
    </w:p>
    <w:p w14:paraId="153F2113" w14:textId="77777777" w:rsidR="00000000" w:rsidRDefault="00392847">
      <w:pPr>
        <w:pStyle w:val="Heading5"/>
      </w:pPr>
      <w:r>
        <w:br w:type="page"/>
      </w:r>
      <w:r>
        <w:lastRenderedPageBreak/>
        <w:t>Prep</w:t>
      </w:r>
      <w:r>
        <w:t>are the Card Issuance Process</w:t>
      </w:r>
    </w:p>
    <w:p w14:paraId="31E480B0" w14:textId="77777777" w:rsidR="00000000" w:rsidRDefault="00392847">
      <w:pPr>
        <w:ind w:right="-48"/>
      </w:pPr>
      <w:r>
        <w:t>Map out the process for issuing cards to users. Don’t forget physical variables, such as locations of issuance stations, equipment required at each station.</w:t>
      </w:r>
    </w:p>
    <w:p w14:paraId="2629AEEA" w14:textId="77777777" w:rsidR="00000000" w:rsidRDefault="00392847">
      <w:pPr>
        <w:ind w:right="-48"/>
      </w:pPr>
      <w:r>
        <w:t>The flow chart in Figure 1 shows an example of a card issuance proces</w:t>
      </w:r>
      <w:r>
        <w:t xml:space="preserve">s. </w:t>
      </w:r>
    </w:p>
    <w:p w14:paraId="28280BB8" w14:textId="77777777" w:rsidR="00000000" w:rsidRDefault="00392847">
      <w:pPr>
        <w:pStyle w:val="ArtBody"/>
        <w:tabs>
          <w:tab w:val="clear" w:pos="0"/>
          <w:tab w:val="clear" w:pos="300"/>
        </w:tabs>
        <w:ind w:left="-720"/>
      </w:pPr>
      <w:r>
        <w:object w:dxaOrig="10744" w:dyaOrig="11590" w14:anchorId="520ECC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pt;height:485.25pt" o:ole="">
            <v:imagedata r:id="rId12" o:title=""/>
          </v:shape>
          <o:OLEObject Type="Embed" ProgID="Visio.Drawing.11" ShapeID="_x0000_i1025" DrawAspect="Content" ObjectID="_1591206122" r:id="rId13"/>
        </w:object>
      </w:r>
    </w:p>
    <w:p w14:paraId="23565AFA" w14:textId="77777777" w:rsidR="00000000" w:rsidRDefault="00392847">
      <w:pPr>
        <w:ind w:right="-48"/>
      </w:pPr>
      <w:r>
        <w:br w:type="page"/>
      </w:r>
      <w:r>
        <w:lastRenderedPageBreak/>
        <w:t>The employee signs an agreement accepting the roles and responsibilities associated with a company issued asset, and goes to the enrollment center to get their new smart card. They provide proof of ID, (sometimes two, depe</w:t>
      </w:r>
      <w:r>
        <w:t>nding on the options burned onto the card and the appropriate level of security). The enrollment officer uses the enrollment card to create the card to be issued. The card is “flashed,” the users smart card profile is purged, the tracking logs are updated,</w:t>
      </w:r>
      <w:r>
        <w:t xml:space="preserve"> the ID decal is applied if used, and a simple card password, say ”12Fish34” is flashed on the card and is good for a short period of time (for example, 12 hours). The new cardholder must change the PIN to a permanent personal PIN within that time. A priva</w:t>
      </w:r>
      <w:r>
        <w:t>te terminal located in the enrollment office could be supplied for the task.</w:t>
      </w:r>
    </w:p>
    <w:p w14:paraId="42ECE716" w14:textId="77777777" w:rsidR="00000000" w:rsidRDefault="00392847">
      <w:pPr>
        <w:pStyle w:val="Heading5"/>
      </w:pPr>
      <w:r>
        <w:t>Train Helpdesk and Issuance Staff</w:t>
      </w:r>
    </w:p>
    <w:p w14:paraId="156A0EA9" w14:textId="77777777" w:rsidR="00000000" w:rsidRDefault="00392847">
      <w:pPr>
        <w:ind w:right="-48"/>
      </w:pPr>
      <w:r>
        <w:t>Once policies and the issuance process have been well reviewed and close to finalized, begin writing training materials for staff involved in car</w:t>
      </w:r>
      <w:r>
        <w:t>d issuance and Helpdesk staff. Depending on the size of the deployment, a “train-the-trainer” document and event should also be considered.</w:t>
      </w:r>
    </w:p>
    <w:p w14:paraId="20C130CE" w14:textId="77777777" w:rsidR="00000000" w:rsidRDefault="00392847">
      <w:pPr>
        <w:pStyle w:val="Heading5"/>
      </w:pPr>
      <w:r>
        <w:t>Determine How Many Cards and Reader Are Needed</w:t>
      </w:r>
    </w:p>
    <w:p w14:paraId="2E7A0649" w14:textId="77777777" w:rsidR="00000000" w:rsidRDefault="00392847">
      <w:r>
        <w:t>In calculating how many cards and readers must be ordered from the ve</w:t>
      </w:r>
      <w:r>
        <w:t>ndors, consider the following factors.</w:t>
      </w:r>
    </w:p>
    <w:p w14:paraId="1A4FE1E2" w14:textId="77777777" w:rsidR="00000000" w:rsidRDefault="00392847">
      <w:pPr>
        <w:pStyle w:val="Lb1"/>
      </w:pPr>
      <w:r>
        <w:t>Employees have more than one workstation</w:t>
      </w:r>
    </w:p>
    <w:p w14:paraId="059959E5" w14:textId="77777777" w:rsidR="00000000" w:rsidRDefault="00392847">
      <w:pPr>
        <w:pStyle w:val="Lb1"/>
      </w:pPr>
      <w:r>
        <w:t>Machines may not be associated with specific individuals, such as in the case of computer labs, training rooms, shop floors, and workstations used by temporary workers</w:t>
      </w:r>
    </w:p>
    <w:p w14:paraId="671A61E8" w14:textId="77777777" w:rsidR="00000000" w:rsidRDefault="00392847">
      <w:pPr>
        <w:pStyle w:val="Lb1"/>
      </w:pPr>
      <w:r>
        <w:t>Remote a</w:t>
      </w:r>
      <w:r>
        <w:t>ccess workstations may be used by employees at home or in mobile environments</w:t>
      </w:r>
    </w:p>
    <w:p w14:paraId="7A2AF890" w14:textId="77777777" w:rsidR="00000000" w:rsidRDefault="00392847">
      <w:pPr>
        <w:pStyle w:val="Le"/>
      </w:pPr>
    </w:p>
    <w:p w14:paraId="5D8EB31B" w14:textId="77777777" w:rsidR="00000000" w:rsidRDefault="00392847">
      <w:pPr>
        <w:pStyle w:val="Heading5"/>
      </w:pPr>
      <w:r>
        <w:t>Other Tasks</w:t>
      </w:r>
    </w:p>
    <w:p w14:paraId="467A0A52" w14:textId="77777777" w:rsidR="00000000" w:rsidRDefault="00392847">
      <w:r>
        <w:t>A setup issue tracking system would be created, and a readiness communications to the appropriate division leads would be prepared. Contingency plans for security br</w:t>
      </w:r>
      <w:r>
        <w:t>eaches and employee downtime would be prepared as well, possibly with the help of the card vendor you select.</w:t>
      </w:r>
    </w:p>
    <w:p w14:paraId="52EABAC3" w14:textId="77777777" w:rsidR="00000000" w:rsidRDefault="00392847">
      <w:pPr>
        <w:pStyle w:val="Heading5"/>
      </w:pPr>
      <w:r>
        <w:t>Set Up Intranet Site for Information and Downloads</w:t>
      </w:r>
    </w:p>
    <w:p w14:paraId="120BB5EA" w14:textId="77777777" w:rsidR="00000000" w:rsidRDefault="00392847">
      <w:r>
        <w:t>For large deployments, an internal site on the corporate intranet is recommended as a way to co</w:t>
      </w:r>
      <w:r>
        <w:t>mmunicate with users and provide downloadable components that will be used with smart card deployments. Coordination with the corporate IT department will be critical for this.</w:t>
      </w:r>
    </w:p>
    <w:p w14:paraId="664E9B23" w14:textId="77777777" w:rsidR="00000000" w:rsidRDefault="00392847">
      <w:pPr>
        <w:pStyle w:val="Heading4"/>
      </w:pPr>
      <w:r>
        <w:br w:type="page"/>
      </w:r>
      <w:r>
        <w:lastRenderedPageBreak/>
        <w:t>Conduct a Ready-for-Release Milestone Review</w:t>
      </w:r>
    </w:p>
    <w:p w14:paraId="70A27257" w14:textId="77777777" w:rsidR="00000000" w:rsidRDefault="00392847">
      <w:pPr>
        <w:ind w:right="-48"/>
      </w:pPr>
      <w:r>
        <w:t>During this milestone review, pil</w:t>
      </w:r>
      <w:r>
        <w:t>ot and test results will be presented and assessed. The goal of the review is to evaluate the fitness of the solution to proceed to full production deployment.</w:t>
      </w:r>
    </w:p>
    <w:p w14:paraId="230971A3" w14:textId="77777777" w:rsidR="00000000" w:rsidRDefault="00392847">
      <w:pPr>
        <w:ind w:right="-48"/>
      </w:pPr>
      <w:r>
        <w:t>These are the key deliverables that should be ready at this milestone.</w:t>
      </w:r>
    </w:p>
    <w:p w14:paraId="3C5941C6" w14:textId="77777777" w:rsidR="00000000" w:rsidRDefault="00392847">
      <w:pPr>
        <w:pStyle w:val="Lb1"/>
      </w:pPr>
      <w:r>
        <w:t xml:space="preserve">Results of the completed </w:t>
      </w:r>
      <w:r>
        <w:t>pilot</w:t>
      </w:r>
    </w:p>
    <w:p w14:paraId="473D0E50" w14:textId="77777777" w:rsidR="00000000" w:rsidRDefault="00392847">
      <w:pPr>
        <w:pStyle w:val="Lb1"/>
      </w:pPr>
      <w:r>
        <w:t>Training materials</w:t>
      </w:r>
    </w:p>
    <w:p w14:paraId="0C5AF48C" w14:textId="77777777" w:rsidR="00000000" w:rsidRDefault="00392847">
      <w:pPr>
        <w:pStyle w:val="Lb1"/>
      </w:pPr>
      <w:r>
        <w:t>Communications plan (to users, Helpdesk staff, trainers)</w:t>
      </w:r>
    </w:p>
    <w:p w14:paraId="18645E67" w14:textId="77777777" w:rsidR="00000000" w:rsidRDefault="00392847">
      <w:pPr>
        <w:pStyle w:val="Lb1"/>
      </w:pPr>
      <w:r>
        <w:t>Installation procedures and scripts</w:t>
      </w:r>
    </w:p>
    <w:p w14:paraId="5D864A17" w14:textId="77777777" w:rsidR="00000000" w:rsidRDefault="00392847">
      <w:pPr>
        <w:pStyle w:val="Lb1"/>
      </w:pPr>
      <w:r>
        <w:t>Checklists and templates</w:t>
      </w:r>
    </w:p>
    <w:p w14:paraId="03D548CC" w14:textId="77777777" w:rsidR="00000000" w:rsidRDefault="00392847">
      <w:pPr>
        <w:pStyle w:val="Lb1"/>
      </w:pPr>
      <w:r>
        <w:t>Operational procedures</w:t>
      </w:r>
    </w:p>
    <w:p w14:paraId="285677ED" w14:textId="77777777" w:rsidR="00000000" w:rsidRDefault="00392847">
      <w:pPr>
        <w:pStyle w:val="Lb1"/>
      </w:pPr>
      <w:r>
        <w:t>Deployment documentation</w:t>
      </w:r>
    </w:p>
    <w:p w14:paraId="18439352" w14:textId="77777777" w:rsidR="00000000" w:rsidRDefault="00392847">
      <w:pPr>
        <w:pStyle w:val="Lb1"/>
      </w:pPr>
      <w:r>
        <w:t>Support/troubleshooting documentation</w:t>
      </w:r>
    </w:p>
    <w:p w14:paraId="73776A8E" w14:textId="77777777" w:rsidR="00000000" w:rsidRDefault="00392847">
      <w:pPr>
        <w:pStyle w:val="Lb1"/>
      </w:pPr>
      <w:r>
        <w:t>Updated schedules</w:t>
      </w:r>
    </w:p>
    <w:p w14:paraId="473FCB83" w14:textId="77777777" w:rsidR="00000000" w:rsidRDefault="00392847">
      <w:pPr>
        <w:pStyle w:val="Le"/>
      </w:pPr>
      <w:bookmarkStart w:id="0" w:name="_GoBack"/>
    </w:p>
    <w:bookmarkEnd w:id="0"/>
    <w:p w14:paraId="756F393A" w14:textId="77777777" w:rsidR="00000000" w:rsidRDefault="00392847">
      <w:pPr>
        <w:pStyle w:val="Heading4"/>
      </w:pPr>
      <w:r>
        <w:t>Deploy C</w:t>
      </w:r>
      <w:r>
        <w:t>ore Technology</w:t>
      </w:r>
    </w:p>
    <w:p w14:paraId="46F361B4" w14:textId="77777777" w:rsidR="00000000" w:rsidRDefault="00392847">
      <w:r>
        <w:t>The technology that is centrally operated and managed should be deployed first. Again, the PKI servers are assumed to be already operational. Production manufacturing runs of cards or skins takes place at this time. Arrange for secure delive</w:t>
      </w:r>
      <w:r>
        <w:t>ry and storage throughout the distribution process from receiving from the vendor to sending of cards or skins to the various issuance stations.</w:t>
      </w:r>
    </w:p>
    <w:p w14:paraId="01F80525" w14:textId="77777777" w:rsidR="00000000" w:rsidRDefault="00392847">
      <w:pPr>
        <w:pStyle w:val="Heading4"/>
      </w:pPr>
      <w:r>
        <w:t>Deploy Readers and Begin Issuance Process</w:t>
      </w:r>
    </w:p>
    <w:p w14:paraId="22EA0C3F" w14:textId="77777777" w:rsidR="00000000" w:rsidRDefault="00392847">
      <w:pPr>
        <w:ind w:right="-48"/>
      </w:pPr>
      <w:r>
        <w:t xml:space="preserve">During this phase, users receive their cards and readers and install </w:t>
      </w:r>
      <w:r>
        <w:t>needed drivers and components from the internal site. Anticipate and plan for a heavy load of calls to Helpdesk as well as some escalation issues.</w:t>
      </w:r>
    </w:p>
    <w:p w14:paraId="07E4A263" w14:textId="77777777" w:rsidR="00000000" w:rsidRDefault="00392847">
      <w:r>
        <w:t xml:space="preserve">The issuance process should be organized into phases by organizational or geographic units. Users of a given </w:t>
      </w:r>
      <w:r>
        <w:t>unit are notified that they can get their cards within a designated period of time and receive instructions. The rollout schedule should accommodate travel and setup time for security officers and issuance teams traveling from site to site.</w:t>
      </w:r>
    </w:p>
    <w:p w14:paraId="69365DBE" w14:textId="77777777" w:rsidR="00000000" w:rsidRDefault="00392847">
      <w:pPr>
        <w:pStyle w:val="Heading4"/>
      </w:pPr>
      <w:r>
        <w:t>Stabilization C</w:t>
      </w:r>
      <w:r>
        <w:t>omplete</w:t>
      </w:r>
    </w:p>
    <w:p w14:paraId="65B7418D" w14:textId="77777777" w:rsidR="00000000" w:rsidRDefault="00392847">
      <w:pPr>
        <w:tabs>
          <w:tab w:val="left" w:pos="3822"/>
        </w:tabs>
      </w:pPr>
      <w:r>
        <w:t>The development team must work closely with IT operations to track and resolve issues as escalated from Helpdesk. The development team and the operations staff must agree on the point at which the smart card deployment is considered stable enough t</w:t>
      </w:r>
      <w:r>
        <w:t>o fully be transitioned to operations.</w:t>
      </w:r>
    </w:p>
    <w:p w14:paraId="425A9DE8" w14:textId="77777777" w:rsidR="00000000" w:rsidRDefault="00392847">
      <w:pPr>
        <w:pStyle w:val="Heading3"/>
      </w:pPr>
      <w:r>
        <w:br w:type="page"/>
      </w:r>
      <w:r>
        <w:lastRenderedPageBreak/>
        <w:t>Suggested Links</w:t>
      </w:r>
    </w:p>
    <w:p w14:paraId="2968A566" w14:textId="77777777" w:rsidR="00000000" w:rsidRDefault="00392847">
      <w:pPr>
        <w:ind w:right="-48"/>
      </w:pPr>
      <w:r>
        <w:t>For more information on Smart Cards, visit the following links:</w:t>
      </w:r>
    </w:p>
    <w:p w14:paraId="2E9E04E9" w14:textId="77777777" w:rsidR="00000000" w:rsidRDefault="00392847">
      <w:pPr>
        <w:autoSpaceDE w:val="0"/>
        <w:autoSpaceDN w:val="0"/>
        <w:adjustRightInd w:val="0"/>
        <w:rPr>
          <w:rFonts w:cs="Verdana"/>
        </w:rPr>
      </w:pPr>
      <w:hyperlink r:id="rId14" w:history="1">
        <w:r>
          <w:rPr>
            <w:rFonts w:cs="Verdana"/>
            <w:color w:val="0000FF"/>
            <w:u w:val="single"/>
          </w:rPr>
          <w:t>http://www.scia.org/aboutSmartCards/stand.html</w:t>
        </w:r>
      </w:hyperlink>
    </w:p>
    <w:p w14:paraId="7F2F23BA" w14:textId="77777777" w:rsidR="00000000" w:rsidRDefault="00392847">
      <w:pPr>
        <w:autoSpaceDE w:val="0"/>
        <w:autoSpaceDN w:val="0"/>
        <w:adjustRightInd w:val="0"/>
        <w:rPr>
          <w:rFonts w:cs="Verdana"/>
        </w:rPr>
      </w:pPr>
      <w:hyperlink r:id="rId15" w:history="1">
        <w:r>
          <w:rPr>
            <w:rStyle w:val="Hyperlink"/>
            <w:rFonts w:cs="Verdana"/>
          </w:rPr>
          <w:t>http://www.smartcardforum.org/</w:t>
        </w:r>
      </w:hyperlink>
    </w:p>
    <w:p w14:paraId="4E7A828B" w14:textId="77777777" w:rsidR="00000000" w:rsidRDefault="00392847">
      <w:pPr>
        <w:autoSpaceDE w:val="0"/>
        <w:autoSpaceDN w:val="0"/>
        <w:adjustRightInd w:val="0"/>
        <w:rPr>
          <w:rFonts w:cs="Verdana"/>
        </w:rPr>
      </w:pPr>
      <w:hyperlink r:id="rId16" w:history="1">
        <w:r>
          <w:rPr>
            <w:rStyle w:val="Hyperlink"/>
            <w:rFonts w:cs="Verdana"/>
          </w:rPr>
          <w:t>http://www.microsoft.com/smartcard/</w:t>
        </w:r>
      </w:hyperlink>
    </w:p>
    <w:p w14:paraId="4CEEDE98" w14:textId="77777777" w:rsidR="00000000" w:rsidRDefault="00392847">
      <w:pPr>
        <w:autoSpaceDE w:val="0"/>
        <w:autoSpaceDN w:val="0"/>
        <w:adjustRightInd w:val="0"/>
        <w:rPr>
          <w:rFonts w:cs="Verdana"/>
        </w:rPr>
      </w:pPr>
      <w:hyperlink r:id="rId17" w:history="1">
        <w:r>
          <w:rPr>
            <w:rStyle w:val="Hyperlink"/>
            <w:rFonts w:cs="Verdana"/>
          </w:rPr>
          <w:t>http://www.microsoft.com/window</w:t>
        </w:r>
        <w:r>
          <w:rPr>
            <w:rStyle w:val="Hyperlink"/>
            <w:rFonts w:cs="Verdana"/>
          </w:rPr>
          <w:t>sce/smartcard/highlights/toolkit.asp</w:t>
        </w:r>
      </w:hyperlink>
    </w:p>
    <w:p w14:paraId="02DE4DBB" w14:textId="77777777" w:rsidR="00000000" w:rsidRDefault="00392847">
      <w:pPr>
        <w:autoSpaceDE w:val="0"/>
        <w:autoSpaceDN w:val="0"/>
        <w:adjustRightInd w:val="0"/>
        <w:rPr>
          <w:rFonts w:cs="Verdana"/>
        </w:rPr>
      </w:pPr>
      <w:hyperlink r:id="rId18" w:history="1">
        <w:r>
          <w:rPr>
            <w:rStyle w:val="Hyperlink"/>
            <w:rFonts w:cs="Verdana"/>
          </w:rPr>
          <w:t>http://www.microsoft.com/technet/win2000/smartct.asp</w:t>
        </w:r>
      </w:hyperlink>
    </w:p>
    <w:p w14:paraId="2558B09D" w14:textId="77777777" w:rsidR="00000000" w:rsidRDefault="00392847">
      <w:pPr>
        <w:autoSpaceDE w:val="0"/>
        <w:autoSpaceDN w:val="0"/>
        <w:adjustRightInd w:val="0"/>
        <w:rPr>
          <w:rFonts w:cs="Verdana"/>
        </w:rPr>
      </w:pPr>
      <w:hyperlink r:id="rId19" w:history="1">
        <w:r>
          <w:rPr>
            <w:rStyle w:val="Hyperlink"/>
            <w:rFonts w:cs="Verdana"/>
          </w:rPr>
          <w:t>http://www.1.slb.com/smartcards/</w:t>
        </w:r>
      </w:hyperlink>
    </w:p>
    <w:p w14:paraId="567C3AEC" w14:textId="77777777" w:rsidR="00000000" w:rsidRDefault="00392847">
      <w:pPr>
        <w:autoSpaceDE w:val="0"/>
        <w:autoSpaceDN w:val="0"/>
        <w:adjustRightInd w:val="0"/>
        <w:rPr>
          <w:rFonts w:cs="Verdana"/>
        </w:rPr>
      </w:pPr>
      <w:hyperlink r:id="rId20" w:history="1">
        <w:r>
          <w:rPr>
            <w:rStyle w:val="Hyperlink"/>
            <w:rFonts w:cs="Verdana"/>
          </w:rPr>
          <w:t>http://www.smartcardcentral.com/</w:t>
        </w:r>
      </w:hyperlink>
    </w:p>
    <w:p w14:paraId="76ED4FF0" w14:textId="77777777" w:rsidR="00000000" w:rsidRDefault="00392847">
      <w:pPr>
        <w:autoSpaceDE w:val="0"/>
        <w:autoSpaceDN w:val="0"/>
        <w:adjustRightInd w:val="0"/>
        <w:rPr>
          <w:rFonts w:cs="Verdana"/>
        </w:rPr>
      </w:pPr>
      <w:hyperlink r:id="rId21" w:history="1">
        <w:r>
          <w:rPr>
            <w:rStyle w:val="Hyperlink"/>
            <w:rFonts w:cs="Verdana"/>
          </w:rPr>
          <w:t>http://www.gemplus.com/</w:t>
        </w:r>
      </w:hyperlink>
    </w:p>
    <w:p w14:paraId="0920B316" w14:textId="77777777" w:rsidR="00000000" w:rsidRDefault="00392847">
      <w:pPr>
        <w:autoSpaceDE w:val="0"/>
        <w:autoSpaceDN w:val="0"/>
        <w:adjustRightInd w:val="0"/>
        <w:rPr>
          <w:rFonts w:cs="Verdana"/>
        </w:rPr>
      </w:pPr>
      <w:hyperlink r:id="rId22" w:history="1">
        <w:r>
          <w:rPr>
            <w:rStyle w:val="Hyperlink"/>
            <w:rFonts w:cs="Verdana"/>
          </w:rPr>
          <w:t>http://www.cp8.bull.net/</w:t>
        </w:r>
      </w:hyperlink>
    </w:p>
    <w:p w14:paraId="46830113" w14:textId="77777777" w:rsidR="00000000" w:rsidRDefault="00392847">
      <w:pPr>
        <w:autoSpaceDE w:val="0"/>
        <w:autoSpaceDN w:val="0"/>
        <w:adjustRightInd w:val="0"/>
        <w:rPr>
          <w:rFonts w:cs="Verdana"/>
        </w:rPr>
      </w:pPr>
      <w:hyperlink r:id="rId23" w:history="1">
        <w:r>
          <w:rPr>
            <w:rStyle w:val="Hyperlink"/>
            <w:rFonts w:cs="Verdana"/>
          </w:rPr>
          <w:t>http://www.i</w:t>
        </w:r>
        <w:r>
          <w:rPr>
            <w:rStyle w:val="Hyperlink"/>
            <w:rFonts w:cs="Verdana"/>
          </w:rPr>
          <w:t>pccards.com/</w:t>
        </w:r>
      </w:hyperlink>
    </w:p>
    <w:p w14:paraId="2ACD0494" w14:textId="77777777" w:rsidR="00000000" w:rsidRDefault="00392847">
      <w:pPr>
        <w:autoSpaceDE w:val="0"/>
        <w:autoSpaceDN w:val="0"/>
        <w:adjustRightInd w:val="0"/>
        <w:rPr>
          <w:rFonts w:cs="Verdana"/>
        </w:rPr>
      </w:pPr>
      <w:hyperlink r:id="rId24" w:history="1">
        <w:r>
          <w:rPr>
            <w:rStyle w:val="Hyperlink"/>
            <w:rFonts w:cs="Verdana"/>
          </w:rPr>
          <w:t>http://www.dawar.com</w:t>
        </w:r>
      </w:hyperlink>
    </w:p>
    <w:p w14:paraId="163570F8" w14:textId="77777777" w:rsidR="00000000" w:rsidRDefault="00392847">
      <w:pPr>
        <w:autoSpaceDE w:val="0"/>
        <w:autoSpaceDN w:val="0"/>
        <w:adjustRightInd w:val="0"/>
      </w:pPr>
      <w:hyperlink r:id="rId25" w:history="1">
        <w:r>
          <w:rPr>
            <w:rStyle w:val="Hyperlink"/>
            <w:rFonts w:cs="Verdana"/>
          </w:rPr>
          <w:t>http://www.cardlogix.com/</w:t>
        </w:r>
      </w:hyperlink>
    </w:p>
    <w:p w14:paraId="1B3B8D59" w14:textId="77777777" w:rsidR="00000000" w:rsidRDefault="00392847">
      <w:pPr>
        <w:pStyle w:val="Heading3"/>
      </w:pPr>
      <w:r>
        <w:br w:type="page"/>
      </w:r>
      <w:r>
        <w:lastRenderedPageBreak/>
        <w:t>Appendix A</w:t>
      </w:r>
    </w:p>
    <w:p w14:paraId="56AA4C19" w14:textId="77777777" w:rsidR="00000000" w:rsidRDefault="00392847">
      <w:pPr>
        <w:pStyle w:val="Heading4"/>
      </w:pPr>
      <w:r>
        <w:t>Smart Card Deployment Checklist</w:t>
      </w:r>
    </w:p>
    <w:p w14:paraId="5E3640D5" w14:textId="77777777" w:rsidR="00000000" w:rsidRDefault="00392847">
      <w:r>
        <w:t>This checklist is simply a list of things to consider when you apply s</w:t>
      </w:r>
      <w:r>
        <w:t>mart card logistics. Because each environment is different, all of these suggestions may not apply.</w:t>
      </w:r>
    </w:p>
    <w:p w14:paraId="62621ED7" w14:textId="77777777" w:rsidR="00000000" w:rsidRDefault="00392847">
      <w:pPr>
        <w:pStyle w:val="Heading5"/>
      </w:pPr>
      <w:r>
        <w:t xml:space="preserve">Determine Smart Card Usage within your Environment (Usage Scenarios) </w:t>
      </w:r>
    </w:p>
    <w:p w14:paraId="69461AC9" w14:textId="77777777" w:rsidR="00000000" w:rsidRDefault="00392847">
      <w:pPr>
        <w:pStyle w:val="Lb1"/>
        <w:tabs>
          <w:tab w:val="clear" w:pos="360"/>
        </w:tabs>
      </w:pPr>
      <w:r>
        <w:t>RAS (Remote Access Services) into the company network</w:t>
      </w:r>
    </w:p>
    <w:p w14:paraId="417E7473" w14:textId="77777777" w:rsidR="00000000" w:rsidRDefault="00392847">
      <w:pPr>
        <w:pStyle w:val="Lb1"/>
        <w:tabs>
          <w:tab w:val="clear" w:pos="360"/>
        </w:tabs>
      </w:pPr>
      <w:r>
        <w:t>Smart card logon to a Windows 20</w:t>
      </w:r>
      <w:r>
        <w:t>00 enterprise</w:t>
      </w:r>
    </w:p>
    <w:p w14:paraId="2B463B0B" w14:textId="77777777" w:rsidR="00000000" w:rsidRDefault="00392847">
      <w:pPr>
        <w:pStyle w:val="Lb1"/>
        <w:tabs>
          <w:tab w:val="clear" w:pos="360"/>
        </w:tabs>
      </w:pPr>
      <w:r>
        <w:t>Client Web authentication (SSL/TLS)</w:t>
      </w:r>
    </w:p>
    <w:p w14:paraId="4053D19D" w14:textId="77777777" w:rsidR="00000000" w:rsidRDefault="00392847">
      <w:pPr>
        <w:pStyle w:val="Lb1"/>
        <w:tabs>
          <w:tab w:val="clear" w:pos="360"/>
        </w:tabs>
      </w:pPr>
      <w:r>
        <w:t>Application usage (e-purse, kiosk, HR benefits)</w:t>
      </w:r>
    </w:p>
    <w:p w14:paraId="6A9D4BD9" w14:textId="77777777" w:rsidR="00000000" w:rsidRDefault="00392847">
      <w:pPr>
        <w:pStyle w:val="Lb1"/>
        <w:tabs>
          <w:tab w:val="clear" w:pos="360"/>
        </w:tabs>
      </w:pPr>
      <w:r>
        <w:t>Secure e-mail (S/MIME)</w:t>
      </w:r>
    </w:p>
    <w:p w14:paraId="2F73BF8A" w14:textId="77777777" w:rsidR="00000000" w:rsidRDefault="00392847">
      <w:pPr>
        <w:pStyle w:val="Lb1"/>
        <w:tabs>
          <w:tab w:val="clear" w:pos="360"/>
        </w:tabs>
      </w:pPr>
      <w:r>
        <w:t>Outline or map each scenario, test and pilot Proof of concept</w:t>
      </w:r>
    </w:p>
    <w:p w14:paraId="0687E6B4" w14:textId="77777777" w:rsidR="00000000" w:rsidRDefault="00392847">
      <w:pPr>
        <w:pStyle w:val="Lb1"/>
        <w:tabs>
          <w:tab w:val="clear" w:pos="360"/>
        </w:tabs>
        <w:rPr>
          <w:b/>
        </w:rPr>
      </w:pPr>
      <w:r>
        <w:t>Determine the risks, roadblocks, end user impact, support model, etc.</w:t>
      </w:r>
    </w:p>
    <w:p w14:paraId="26AA4B81" w14:textId="77777777" w:rsidR="00000000" w:rsidRDefault="00392847">
      <w:pPr>
        <w:pStyle w:val="Heading5"/>
      </w:pPr>
      <w:r>
        <w:t>Cos</w:t>
      </w:r>
      <w:r>
        <w:t>t Analysis on Smart Card Infrastructure</w:t>
      </w:r>
    </w:p>
    <w:p w14:paraId="6E1F4B9C" w14:textId="77777777" w:rsidR="00000000" w:rsidRDefault="00392847">
      <w:pPr>
        <w:pStyle w:val="Lb1"/>
        <w:tabs>
          <w:tab w:val="clear" w:pos="360"/>
        </w:tabs>
      </w:pPr>
      <w:r>
        <w:t>What is the business value proposition of each card usage deployed, such as cost, risk (impact), and benefits?</w:t>
      </w:r>
    </w:p>
    <w:p w14:paraId="41A47EE8" w14:textId="77777777" w:rsidR="00000000" w:rsidRDefault="00392847">
      <w:pPr>
        <w:pStyle w:val="Lb1"/>
        <w:tabs>
          <w:tab w:val="clear" w:pos="360"/>
        </w:tabs>
      </w:pPr>
      <w:r>
        <w:t>Do you have an existing employee badge process so you can incorporate smart card infrastructure?</w:t>
      </w:r>
    </w:p>
    <w:p w14:paraId="5EA55F06" w14:textId="77777777" w:rsidR="00000000" w:rsidRDefault="00392847">
      <w:pPr>
        <w:pStyle w:val="Lb1"/>
        <w:tabs>
          <w:tab w:val="clear" w:pos="360"/>
        </w:tabs>
      </w:pPr>
      <w:r>
        <w:t>Do you h</w:t>
      </w:r>
      <w:r>
        <w:t>ave staff to manage issuance and administration?</w:t>
      </w:r>
    </w:p>
    <w:p w14:paraId="093B53BB" w14:textId="77777777" w:rsidR="00000000" w:rsidRDefault="00392847">
      <w:pPr>
        <w:pStyle w:val="Lb1"/>
        <w:tabs>
          <w:tab w:val="clear" w:pos="360"/>
        </w:tabs>
      </w:pPr>
      <w:r>
        <w:t>Do you have the correct number of cards/readers for the number of users?</w:t>
      </w:r>
    </w:p>
    <w:p w14:paraId="4407EBA6" w14:textId="77777777" w:rsidR="00000000" w:rsidRDefault="00392847">
      <w:pPr>
        <w:pStyle w:val="Lb1"/>
        <w:tabs>
          <w:tab w:val="clear" w:pos="360"/>
        </w:tabs>
      </w:pPr>
      <w:r>
        <w:t>Have you factored in travel (remote locations) and training new security officers?</w:t>
      </w:r>
    </w:p>
    <w:p w14:paraId="7EE81A6A" w14:textId="77777777" w:rsidR="00000000" w:rsidRDefault="00392847">
      <w:pPr>
        <w:pStyle w:val="Lb1"/>
        <w:tabs>
          <w:tab w:val="clear" w:pos="360"/>
        </w:tabs>
      </w:pPr>
      <w:r>
        <w:t>Have you considered the costs associated with in-ho</w:t>
      </w:r>
      <w:r>
        <w:t>use vs. outsource card management (CMS, Card Management System or Software)?</w:t>
      </w:r>
    </w:p>
    <w:p w14:paraId="294A4FEB" w14:textId="77777777" w:rsidR="00000000" w:rsidRDefault="00392847">
      <w:pPr>
        <w:pStyle w:val="Lb1"/>
        <w:tabs>
          <w:tab w:val="clear" w:pos="360"/>
        </w:tabs>
        <w:rPr>
          <w:b/>
        </w:rPr>
      </w:pPr>
      <w:r>
        <w:t xml:space="preserve">Have you forecasted yearly operational expenses and maintenance for cards, readers, printers, skins (overlays), and issuance hardware? </w:t>
      </w:r>
    </w:p>
    <w:p w14:paraId="22E8A425" w14:textId="77777777" w:rsidR="00000000" w:rsidRDefault="00392847">
      <w:pPr>
        <w:pStyle w:val="Heading5"/>
      </w:pPr>
      <w:r>
        <w:br w:type="page"/>
      </w:r>
      <w:r>
        <w:lastRenderedPageBreak/>
        <w:t xml:space="preserve">Card Logistics </w:t>
      </w:r>
    </w:p>
    <w:p w14:paraId="51EDD4A4" w14:textId="77777777" w:rsidR="00000000" w:rsidRDefault="00392847">
      <w:pPr>
        <w:pStyle w:val="Lb1"/>
        <w:tabs>
          <w:tab w:val="clear" w:pos="360"/>
        </w:tabs>
      </w:pPr>
      <w:r>
        <w:t>Outline Smart card require</w:t>
      </w:r>
      <w:r>
        <w:t>ments and submit an RFQ to several card and reader manufactures.</w:t>
      </w:r>
    </w:p>
    <w:p w14:paraId="2C037012" w14:textId="77777777" w:rsidR="00000000" w:rsidRDefault="00392847">
      <w:pPr>
        <w:pStyle w:val="Lb1"/>
        <w:tabs>
          <w:tab w:val="clear" w:pos="360"/>
        </w:tabs>
        <w:rPr>
          <w:b/>
          <w:sz w:val="20"/>
        </w:rPr>
      </w:pPr>
      <w:r>
        <w:t xml:space="preserve">Determine what you need in a CMS; in-house vs. outsource to a Service Bureau. </w:t>
      </w:r>
    </w:p>
    <w:p w14:paraId="1AEF29E0" w14:textId="77777777" w:rsidR="00000000" w:rsidRDefault="00392847">
      <w:pPr>
        <w:pStyle w:val="Lb2"/>
        <w:rPr>
          <w:b/>
          <w:sz w:val="20"/>
        </w:rPr>
      </w:pPr>
      <w:r>
        <w:t>Tracking and auditing for card issuance, serial number, key escrow, certificates (PKI), application version, car</w:t>
      </w:r>
      <w:r>
        <w:t>d version, and chip size.</w:t>
      </w:r>
    </w:p>
    <w:p w14:paraId="642626DA" w14:textId="77777777" w:rsidR="00000000" w:rsidRDefault="00392847">
      <w:pPr>
        <w:pStyle w:val="Lb2"/>
        <w:rPr>
          <w:b/>
          <w:sz w:val="20"/>
        </w:rPr>
      </w:pPr>
      <w:r>
        <w:t>Integrate and track next OS, card serial version.</w:t>
      </w:r>
    </w:p>
    <w:p w14:paraId="26AD670B" w14:textId="77777777" w:rsidR="00000000" w:rsidRDefault="00392847">
      <w:pPr>
        <w:pStyle w:val="Lb1"/>
        <w:tabs>
          <w:tab w:val="clear" w:pos="360"/>
        </w:tabs>
        <w:rPr>
          <w:b/>
          <w:sz w:val="20"/>
        </w:rPr>
      </w:pPr>
      <w:r>
        <w:t xml:space="preserve">Multi-functional (one card) or multiple cards for many functions?  </w:t>
      </w:r>
    </w:p>
    <w:p w14:paraId="6556CF69" w14:textId="77777777" w:rsidR="00000000" w:rsidRDefault="00392847">
      <w:pPr>
        <w:pStyle w:val="Lb2"/>
        <w:tabs>
          <w:tab w:val="clear" w:pos="660"/>
        </w:tabs>
      </w:pPr>
      <w:r>
        <w:t xml:space="preserve">Combi-card—building access and embedded smart card. </w:t>
      </w:r>
    </w:p>
    <w:p w14:paraId="4E5FD4BF" w14:textId="77777777" w:rsidR="00000000" w:rsidRDefault="00392847">
      <w:pPr>
        <w:pStyle w:val="Lb2"/>
        <w:tabs>
          <w:tab w:val="clear" w:pos="660"/>
        </w:tabs>
        <w:rPr>
          <w:b/>
          <w:sz w:val="20"/>
        </w:rPr>
      </w:pPr>
      <w:r>
        <w:t>Can the exiting environment incorporate a smart card?</w:t>
      </w:r>
    </w:p>
    <w:p w14:paraId="4D7188EA" w14:textId="77777777" w:rsidR="00000000" w:rsidRDefault="00392847">
      <w:pPr>
        <w:pStyle w:val="Lb1"/>
        <w:tabs>
          <w:tab w:val="clear" w:pos="360"/>
        </w:tabs>
        <w:rPr>
          <w:sz w:val="20"/>
        </w:rPr>
      </w:pPr>
      <w:r>
        <w:t>Deter</w:t>
      </w:r>
      <w:r>
        <w:t>mine smart card chip size (8K, 32K, 64K)</w:t>
      </w:r>
    </w:p>
    <w:p w14:paraId="179E5792" w14:textId="77777777" w:rsidR="00000000" w:rsidRDefault="00392847">
      <w:pPr>
        <w:pStyle w:val="Lb2"/>
        <w:tabs>
          <w:tab w:val="clear" w:pos="660"/>
        </w:tabs>
      </w:pPr>
      <w:r>
        <w:t>What is the life expectance of the smart card before replacing or upgrading?</w:t>
      </w:r>
    </w:p>
    <w:p w14:paraId="3092385C" w14:textId="77777777" w:rsidR="00000000" w:rsidRDefault="00392847">
      <w:pPr>
        <w:pStyle w:val="Lb2"/>
        <w:tabs>
          <w:tab w:val="clear" w:pos="660"/>
        </w:tabs>
      </w:pPr>
      <w:r>
        <w:t>What future growth should be considered from deployment to 18 months or longer?</w:t>
      </w:r>
    </w:p>
    <w:p w14:paraId="7488DD5D" w14:textId="77777777" w:rsidR="00000000" w:rsidRDefault="00392847">
      <w:pPr>
        <w:pStyle w:val="Lb2"/>
        <w:tabs>
          <w:tab w:val="clear" w:pos="660"/>
        </w:tabs>
      </w:pPr>
      <w:r>
        <w:t>What is the allocation of space on the card (file allocati</w:t>
      </w:r>
      <w:r>
        <w:t>on table)? Number of certificates (1.5K per cert)? Number of applications (2 to 5K per small applet)? Is there open space for user data?</w:t>
      </w:r>
    </w:p>
    <w:p w14:paraId="41A11E9D" w14:textId="77777777" w:rsidR="00000000" w:rsidRDefault="00392847">
      <w:pPr>
        <w:pStyle w:val="Lb2"/>
        <w:tabs>
          <w:tab w:val="clear" w:pos="660"/>
        </w:tabs>
      </w:pPr>
      <w:r>
        <w:t xml:space="preserve">Consider costs if you have to re-flash cards to expand space for future business usage. </w:t>
      </w:r>
    </w:p>
    <w:p w14:paraId="5D20412E" w14:textId="77777777" w:rsidR="00000000" w:rsidRDefault="00392847">
      <w:pPr>
        <w:pStyle w:val="Lb2"/>
        <w:tabs>
          <w:tab w:val="clear" w:pos="660"/>
        </w:tabs>
        <w:rPr>
          <w:sz w:val="20"/>
        </w:rPr>
      </w:pPr>
      <w:r>
        <w:t xml:space="preserve">What applet could be deployed </w:t>
      </w:r>
      <w:r>
        <w:t>after the initial deployment? What are your deployment phases (see Determine Smart Card Usage)?</w:t>
      </w:r>
    </w:p>
    <w:p w14:paraId="39715AE0" w14:textId="77777777" w:rsidR="00000000" w:rsidRDefault="00392847">
      <w:pPr>
        <w:pStyle w:val="Lb1"/>
        <w:tabs>
          <w:tab w:val="clear" w:pos="360"/>
        </w:tabs>
        <w:rPr>
          <w:sz w:val="20"/>
        </w:rPr>
      </w:pPr>
      <w:r>
        <w:t>Recycling smart cards? Clean certificates, applets, data, and graphics from cards for re-use within your environment.</w:t>
      </w:r>
    </w:p>
    <w:p w14:paraId="4CB8230F" w14:textId="77777777" w:rsidR="00000000" w:rsidRDefault="00392847">
      <w:pPr>
        <w:pStyle w:val="Lb2"/>
        <w:tabs>
          <w:tab w:val="clear" w:pos="660"/>
        </w:tabs>
      </w:pPr>
      <w:r>
        <w:t>Permanent graphics, such as Return Postage</w:t>
      </w:r>
      <w:r>
        <w:t xml:space="preserve"> </w:t>
      </w:r>
    </w:p>
    <w:p w14:paraId="4F25CE90" w14:textId="77777777" w:rsidR="00000000" w:rsidRDefault="00392847">
      <w:pPr>
        <w:pStyle w:val="Lb2"/>
        <w:tabs>
          <w:tab w:val="clear" w:pos="660"/>
        </w:tabs>
        <w:rPr>
          <w:sz w:val="20"/>
        </w:rPr>
      </w:pPr>
      <w:r>
        <w:t>Removal graphics, such as Employee ID.</w:t>
      </w:r>
    </w:p>
    <w:p w14:paraId="78725B87" w14:textId="77777777" w:rsidR="00000000" w:rsidRDefault="00392847">
      <w:pPr>
        <w:pStyle w:val="Heading5"/>
      </w:pPr>
      <w:r>
        <w:t>Smart Card Infrastructure</w:t>
      </w:r>
    </w:p>
    <w:p w14:paraId="562E357D" w14:textId="77777777" w:rsidR="00000000" w:rsidRDefault="00392847">
      <w:pPr>
        <w:pStyle w:val="Lb1"/>
        <w:tabs>
          <w:tab w:val="clear" w:pos="360"/>
        </w:tabs>
      </w:pPr>
      <w:r>
        <w:t xml:space="preserve">Define operation model </w:t>
      </w:r>
    </w:p>
    <w:p w14:paraId="45C6E888" w14:textId="77777777" w:rsidR="00000000" w:rsidRDefault="00392847">
      <w:pPr>
        <w:pStyle w:val="Lb1"/>
        <w:tabs>
          <w:tab w:val="clear" w:pos="360"/>
        </w:tabs>
      </w:pPr>
      <w:r>
        <w:t>Central issuance, revocation, reissuing of cards</w:t>
      </w:r>
    </w:p>
    <w:p w14:paraId="7AD3875D" w14:textId="77777777" w:rsidR="00000000" w:rsidRDefault="00392847">
      <w:pPr>
        <w:pStyle w:val="Lb1"/>
        <w:tabs>
          <w:tab w:val="clear" w:pos="360"/>
        </w:tabs>
      </w:pPr>
      <w:r>
        <w:t>Tools to manage remote card operations, such as blocking, unblocking, card diagnostic, and delegate enrollment of ce</w:t>
      </w:r>
      <w:r>
        <w:t>rtificate (remote issuance)</w:t>
      </w:r>
    </w:p>
    <w:p w14:paraId="1FFCF273" w14:textId="77777777" w:rsidR="00000000" w:rsidRDefault="00392847">
      <w:pPr>
        <w:pStyle w:val="Lb1"/>
        <w:tabs>
          <w:tab w:val="clear" w:pos="360"/>
        </w:tabs>
      </w:pPr>
      <w:r>
        <w:t>Issuance of temporary cards (delegated enrollment model)</w:t>
      </w:r>
    </w:p>
    <w:p w14:paraId="45EDDC66" w14:textId="77777777" w:rsidR="00000000" w:rsidRDefault="00392847">
      <w:pPr>
        <w:pStyle w:val="Lb1"/>
        <w:tabs>
          <w:tab w:val="clear" w:pos="360"/>
        </w:tabs>
      </w:pPr>
      <w:r>
        <w:t>Audit and reporting tools</w:t>
      </w:r>
    </w:p>
    <w:p w14:paraId="512D1EDA" w14:textId="77777777" w:rsidR="00000000" w:rsidRDefault="00392847">
      <w:pPr>
        <w:pStyle w:val="Le"/>
      </w:pPr>
    </w:p>
    <w:p w14:paraId="4B057D51" w14:textId="77777777" w:rsidR="00000000" w:rsidRDefault="00392847"/>
    <w:p w14:paraId="2CA56A63" w14:textId="77777777" w:rsidR="00000000" w:rsidRDefault="00392847"/>
    <w:sectPr w:rsidR="00000000">
      <w:pgSz w:w="12240" w:h="15840" w:code="1"/>
      <w:pgMar w:top="1397" w:right="1296" w:bottom="994" w:left="3024" w:header="806" w:footer="317" w:gutter="475"/>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D06BE2" w14:textId="77777777" w:rsidR="00000000" w:rsidRDefault="00392847">
      <w:pPr>
        <w:spacing w:after="0" w:line="240" w:lineRule="auto"/>
      </w:pPr>
      <w:r>
        <w:separator/>
      </w:r>
    </w:p>
  </w:endnote>
  <w:endnote w:type="continuationSeparator" w:id="0">
    <w:p w14:paraId="0111CFEE" w14:textId="77777777" w:rsidR="00000000" w:rsidRDefault="003928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EFF" w:usb1="C0007843"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75%Arial">
    <w:altName w:val="Times New Roman"/>
    <w:panose1 w:val="00000000000000000000"/>
    <w:charset w:val="00"/>
    <w:family w:val="roman"/>
    <w:notTrueType/>
    <w:pitch w:val="default"/>
  </w:font>
  <w:font w:name="70%Arial">
    <w:altName w:val="Times New Roman"/>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Helvetica-Narrow">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7496E1" w14:textId="77777777" w:rsidR="00000000" w:rsidRDefault="00392847">
      <w:pPr>
        <w:spacing w:after="0" w:line="240" w:lineRule="auto"/>
      </w:pPr>
      <w:r>
        <w:separator/>
      </w:r>
    </w:p>
  </w:footnote>
  <w:footnote w:type="continuationSeparator" w:id="0">
    <w:p w14:paraId="0037C553" w14:textId="77777777" w:rsidR="00000000" w:rsidRDefault="003928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25F278" w14:textId="77777777" w:rsidR="00000000" w:rsidRDefault="00392847">
    <w:pPr>
      <w:pStyle w:val="Header"/>
      <w:spacing w:after="0"/>
      <w:ind w:left="-2275"/>
    </w:pPr>
    <w:r>
      <w:fldChar w:fldCharType="begin"/>
    </w:r>
    <w:r>
      <w:instrText>PAGE</w:instrText>
    </w:r>
    <w:r>
      <w:fldChar w:fldCharType="separate"/>
    </w:r>
    <w:r>
      <w:rPr>
        <w:noProof/>
      </w:rPr>
      <w:t>20</w:t>
    </w:r>
    <w:r>
      <w:fldChar w:fldCharType="end"/>
    </w:r>
    <w:r>
      <w:rPr>
        <w:spacing w:val="260"/>
      </w:rPr>
      <w:t xml:space="preserve">  </w:t>
    </w:r>
    <w:r>
      <w:fldChar w:fldCharType="begin"/>
    </w:r>
    <w:r>
      <w:instrText>styleref "ModuleTitle"</w:instrText>
    </w:r>
    <w:r>
      <w:fldChar w:fldCharType="separate"/>
    </w:r>
    <w:r>
      <w:rPr>
        <w:noProof/>
      </w:rPr>
      <w:t>Logistics of Smart Card Deployment</w:t>
    </w:r>
    <w:r>
      <w:fldChar w:fldCharType="end"/>
    </w:r>
  </w:p>
  <w:p w14:paraId="6BD3AE76" w14:textId="77777777" w:rsidR="00000000" w:rsidRDefault="00392847">
    <w:pPr>
      <w:pStyle w:val="headerru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EF1DD4" w14:textId="77777777" w:rsidR="00000000" w:rsidRDefault="00392847">
    <w:pPr>
      <w:pStyle w:val="Header"/>
      <w:tabs>
        <w:tab w:val="clear" w:pos="4320"/>
        <w:tab w:val="right" w:pos="6480"/>
        <w:tab w:val="right" w:pos="7470"/>
      </w:tabs>
      <w:spacing w:after="0"/>
    </w:pPr>
    <w:r>
      <w:tab/>
    </w:r>
    <w:r>
      <w:fldChar w:fldCharType="begin"/>
    </w:r>
    <w:r>
      <w:instrText>styleref "ModuleTitle"</w:instrText>
    </w:r>
    <w:r>
      <w:fldChar w:fldCharType="separate"/>
    </w:r>
    <w:r>
      <w:rPr>
        <w:noProof/>
      </w:rPr>
      <w:t>Logistics of Smart Card Deployment</w:t>
    </w:r>
    <w:r>
      <w:fldChar w:fldCharType="end"/>
    </w:r>
    <w:r>
      <w:rPr>
        <w:spacing w:val="260"/>
      </w:rPr>
      <w:tab/>
    </w:r>
    <w:r>
      <w:fldChar w:fldCharType="begin"/>
    </w:r>
    <w:r>
      <w:instrText>PAGE</w:instrText>
    </w:r>
    <w:r>
      <w:fldChar w:fldCharType="separate"/>
    </w:r>
    <w:r>
      <w:rPr>
        <w:noProof/>
      </w:rPr>
      <w:t>3</w:t>
    </w:r>
    <w:r>
      <w:fldChar w:fldCharType="end"/>
    </w:r>
  </w:p>
  <w:p w14:paraId="30582AC7" w14:textId="77777777" w:rsidR="00000000" w:rsidRDefault="00392847">
    <w:pPr>
      <w:pStyle w:val="headerrule"/>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707734"/>
    <w:multiLevelType w:val="multilevel"/>
    <w:tmpl w:val="3F68D47E"/>
    <w:lvl w:ilvl="0">
      <w:start w:val="1"/>
      <w:numFmt w:val="none"/>
      <w:pStyle w:val="Le"/>
      <w:suff w:val="nothing"/>
      <w:lvlText w:val=""/>
      <w:lvlJc w:val="left"/>
      <w:pPr>
        <w:ind w:left="0" w:firstLine="0"/>
      </w:pPr>
    </w:lvl>
    <w:lvl w:ilvl="1">
      <w:start w:val="1"/>
      <w:numFmt w:val="none"/>
      <w:suff w:val="nothing"/>
      <w:lvlText w:val=""/>
      <w:lvlJc w:val="left"/>
      <w:pPr>
        <w:ind w:left="0" w:firstLine="0"/>
      </w:pPr>
    </w:lvl>
    <w:lvl w:ilvl="2">
      <w:start w:val="1"/>
      <w:numFmt w:val="decimal"/>
      <w:pStyle w:val="Ln1"/>
      <w:lvlText w:val="%3."/>
      <w:lvlJc w:val="left"/>
      <w:pPr>
        <w:tabs>
          <w:tab w:val="num" w:pos="720"/>
        </w:tabs>
        <w:ind w:left="300" w:hanging="300"/>
      </w:pPr>
    </w:lvl>
    <w:lvl w:ilvl="3">
      <w:start w:val="1"/>
      <w:numFmt w:val="lowerLetter"/>
      <w:pStyle w:val="Ln2"/>
      <w:lvlText w:val="%4."/>
      <w:lvlJc w:val="left"/>
      <w:pPr>
        <w:tabs>
          <w:tab w:val="num" w:pos="1020"/>
        </w:tabs>
        <w:ind w:left="600" w:hanging="300"/>
      </w:pPr>
    </w:lvl>
    <w:lvl w:ilvl="4">
      <w:start w:val="1"/>
      <w:numFmt w:val="lowerRoman"/>
      <w:pStyle w:val="Ln3"/>
      <w:lvlText w:val="%5."/>
      <w:lvlJc w:val="left"/>
      <w:pPr>
        <w:tabs>
          <w:tab w:val="num" w:pos="1680"/>
        </w:tabs>
        <w:ind w:left="900" w:hanging="300"/>
      </w:pPr>
    </w:lvl>
    <w:lvl w:ilvl="5">
      <w:start w:val="1"/>
      <w:numFmt w:val="upperLetter"/>
      <w:lvlText w:val="%6."/>
      <w:lvlJc w:val="left"/>
      <w:pPr>
        <w:tabs>
          <w:tab w:val="num" w:pos="1260"/>
        </w:tabs>
        <w:ind w:left="1200" w:hanging="300"/>
      </w:pPr>
    </w:lvl>
    <w:lvl w:ilvl="6">
      <w:start w:val="1"/>
      <w:numFmt w:val="upperRoman"/>
      <w:lvlText w:val="%7."/>
      <w:lvlJc w:val="left"/>
      <w:pPr>
        <w:tabs>
          <w:tab w:val="num" w:pos="1920"/>
        </w:tabs>
        <w:ind w:left="1500" w:hanging="300"/>
      </w:pPr>
    </w:lvl>
    <w:lvl w:ilvl="7">
      <w:start w:val="1"/>
      <w:numFmt w:val="lowerLetter"/>
      <w:lvlText w:val="%8."/>
      <w:lvlJc w:val="left"/>
      <w:pPr>
        <w:tabs>
          <w:tab w:val="num" w:pos="1860"/>
        </w:tabs>
        <w:ind w:left="1800" w:hanging="300"/>
      </w:pPr>
    </w:lvl>
    <w:lvl w:ilvl="8">
      <w:start w:val="1"/>
      <w:numFmt w:val="lowerRoman"/>
      <w:lvlText w:val="%9."/>
      <w:lvlJc w:val="left"/>
      <w:pPr>
        <w:tabs>
          <w:tab w:val="num" w:pos="2520"/>
        </w:tabs>
        <w:ind w:left="2100" w:hanging="300"/>
      </w:pPr>
    </w:lvl>
  </w:abstractNum>
  <w:abstractNum w:abstractNumId="1" w15:restartNumberingAfterBreak="0">
    <w:nsid w:val="61930E6F"/>
    <w:multiLevelType w:val="multilevel"/>
    <w:tmpl w:val="C3BA5E7E"/>
    <w:lvl w:ilvl="0">
      <w:start w:val="1"/>
      <w:numFmt w:val="bullet"/>
      <w:pStyle w:val="Lb1"/>
      <w:lvlText w:val=""/>
      <w:lvlJc w:val="left"/>
      <w:pPr>
        <w:tabs>
          <w:tab w:val="num" w:pos="360"/>
        </w:tabs>
        <w:ind w:left="360" w:hanging="360"/>
      </w:pPr>
      <w:rPr>
        <w:rFonts w:ascii="Symbol" w:hAnsi="Symbol" w:hint="default"/>
      </w:rPr>
    </w:lvl>
    <w:lvl w:ilvl="1">
      <w:start w:val="1"/>
      <w:numFmt w:val="bullet"/>
      <w:pStyle w:val="Lb2"/>
      <w:lvlText w:val=""/>
      <w:lvlJc w:val="left"/>
      <w:pPr>
        <w:tabs>
          <w:tab w:val="num" w:pos="660"/>
        </w:tabs>
        <w:ind w:left="600" w:hanging="300"/>
      </w:pPr>
      <w:rPr>
        <w:rFonts w:ascii="Symbol" w:hAnsi="Symbol" w:hint="default"/>
      </w:rPr>
    </w:lvl>
    <w:lvl w:ilvl="2">
      <w:start w:val="1"/>
      <w:numFmt w:val="bullet"/>
      <w:pStyle w:val="Lb3"/>
      <w:lvlText w:val=""/>
      <w:lvlJc w:val="left"/>
      <w:pPr>
        <w:tabs>
          <w:tab w:val="num" w:pos="960"/>
        </w:tabs>
        <w:ind w:left="900" w:hanging="300"/>
      </w:pPr>
      <w:rPr>
        <w:rFonts w:ascii="Symbol" w:hAnsi="Symbol"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num w:numId="1">
    <w:abstractNumId w:val="1"/>
  </w:num>
  <w:num w:numId="2">
    <w:abstractNumId w:val="1"/>
  </w:num>
  <w:num w:numId="3">
    <w:abstractNumId w:val="0"/>
  </w:num>
  <w:num w:numId="4">
    <w:abstractNumId w:val="0"/>
  </w:num>
  <w:num w:numId="5">
    <w:abstractNumId w:val="0"/>
  </w:num>
  <w:num w:numId="6">
    <w:abstractNumId w:val="0"/>
  </w:num>
  <w:num w:numId="7">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847"/>
    <w:rsid w:val="0039284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764778DC"/>
  <w15:chartTrackingRefBased/>
  <w15:docId w15:val="{F3A32150-6DE1-4AAB-B811-633E4613A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60" w:line="240" w:lineRule="atLeast"/>
    </w:pPr>
    <w:rPr>
      <w:sz w:val="21"/>
      <w:lang w:val="en-US" w:eastAsia="en-US"/>
    </w:rPr>
  </w:style>
  <w:style w:type="paragraph" w:styleId="Heading1">
    <w:name w:val="heading 1"/>
    <w:next w:val="Normal"/>
    <w:qFormat/>
    <w:pPr>
      <w:keepNext/>
      <w:keepLines/>
      <w:spacing w:after="740" w:line="600" w:lineRule="exact"/>
      <w:outlineLvl w:val="0"/>
    </w:pPr>
    <w:rPr>
      <w:sz w:val="56"/>
      <w:lang w:val="en-US" w:eastAsia="en-US"/>
    </w:rPr>
  </w:style>
  <w:style w:type="paragraph" w:styleId="Heading2">
    <w:name w:val="heading 2"/>
    <w:basedOn w:val="Normal"/>
    <w:next w:val="Normal"/>
    <w:qFormat/>
    <w:pPr>
      <w:keepNext/>
      <w:spacing w:before="240" w:after="400"/>
      <w:ind w:left="-2275"/>
      <w:outlineLvl w:val="1"/>
    </w:pPr>
    <w:rPr>
      <w:rFonts w:ascii="Arial Narrow" w:hAnsi="Arial Narrow" w:cs="Arial"/>
      <w:b/>
      <w:bCs/>
      <w:iCs/>
      <w:sz w:val="40"/>
      <w:szCs w:val="28"/>
    </w:rPr>
  </w:style>
  <w:style w:type="paragraph" w:styleId="Heading3">
    <w:name w:val="heading 3"/>
    <w:basedOn w:val="Normal"/>
    <w:next w:val="Heading4"/>
    <w:autoRedefine/>
    <w:qFormat/>
    <w:pPr>
      <w:suppressAutoHyphens/>
      <w:spacing w:before="360" w:after="240" w:line="240" w:lineRule="auto"/>
      <w:ind w:left="-1440"/>
      <w:outlineLvl w:val="2"/>
    </w:pPr>
    <w:rPr>
      <w:rFonts w:ascii="Arial Narrow" w:hAnsi="Arial Narrow"/>
      <w:b/>
      <w:kern w:val="20"/>
      <w:sz w:val="32"/>
    </w:rPr>
  </w:style>
  <w:style w:type="paragraph" w:styleId="Heading4">
    <w:name w:val="heading 4"/>
    <w:basedOn w:val="Normal"/>
    <w:next w:val="Normal"/>
    <w:qFormat/>
    <w:pPr>
      <w:keepNext/>
      <w:widowControl w:val="0"/>
      <w:pBdr>
        <w:top w:val="single" w:sz="6" w:space="6" w:color="808080"/>
      </w:pBdr>
      <w:spacing w:before="240" w:line="240" w:lineRule="auto"/>
      <w:ind w:left="-360"/>
      <w:outlineLvl w:val="3"/>
    </w:pPr>
    <w:rPr>
      <w:rFonts w:ascii="Arial Narrow" w:hAnsi="Arial Narrow"/>
      <w:b/>
      <w:sz w:val="28"/>
    </w:rPr>
  </w:style>
  <w:style w:type="paragraph" w:styleId="Heading5">
    <w:name w:val="heading 5"/>
    <w:basedOn w:val="Heading4"/>
    <w:next w:val="Normal"/>
    <w:qFormat/>
    <w:pPr>
      <w:pBdr>
        <w:top w:val="none" w:sz="0" w:space="0" w:color="auto"/>
      </w:pBdr>
      <w:spacing w:before="80" w:after="80"/>
      <w:ind w:left="0"/>
      <w:outlineLvl w:val="4"/>
    </w:pPr>
    <w:rPr>
      <w:i/>
      <w:sz w:val="24"/>
    </w:rPr>
  </w:style>
  <w:style w:type="paragraph" w:styleId="Heading6">
    <w:name w:val="heading 6"/>
    <w:basedOn w:val="Normal"/>
    <w:next w:val="Normal"/>
    <w:qFormat/>
    <w:pPr>
      <w:keepLines/>
      <w:suppressAutoHyphens/>
      <w:spacing w:after="80" w:line="240" w:lineRule="auto"/>
      <w:outlineLvl w:val="5"/>
    </w:pPr>
    <w:rPr>
      <w:rFonts w:ascii="Times New Roman Bold" w:hAnsi="Times New Roman Bold"/>
      <w:b/>
      <w:kern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lankPage">
    <w:name w:val="Blank Page"/>
    <w:basedOn w:val="Normal"/>
    <w:rPr>
      <w:color w:val="FFFFFF"/>
    </w:rPr>
  </w:style>
  <w:style w:type="character" w:styleId="Hyperlink">
    <w:name w:val="Hyperlink"/>
    <w:basedOn w:val="DefaultParagraphFont"/>
    <w:semiHidden/>
    <w:rPr>
      <w:color w:val="0000FF"/>
      <w:u w:val="single"/>
    </w:rPr>
  </w:style>
  <w:style w:type="paragraph" w:customStyle="1" w:styleId="ArtBody">
    <w:name w:val="Art Body"/>
    <w:basedOn w:val="Normal"/>
    <w:next w:val="Normal"/>
    <w:pPr>
      <w:tabs>
        <w:tab w:val="left" w:pos="0"/>
        <w:tab w:val="left" w:pos="300"/>
      </w:tabs>
      <w:spacing w:before="80"/>
      <w:jc w:val="center"/>
    </w:pPr>
    <w:rPr>
      <w:b/>
    </w:rPr>
  </w:style>
  <w:style w:type="character" w:styleId="FollowedHyperlink">
    <w:name w:val="FollowedHyperlink"/>
    <w:basedOn w:val="DefaultParagraphFont"/>
    <w:semiHidden/>
    <w:rPr>
      <w:color w:val="800080"/>
      <w:u w:val="single"/>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headerrule">
    <w:name w:val="header rule"/>
    <w:next w:val="Normal"/>
    <w:pPr>
      <w:pBdr>
        <w:top w:val="single" w:sz="6" w:space="0" w:color="auto"/>
      </w:pBdr>
      <w:spacing w:before="50" w:line="80" w:lineRule="exact"/>
      <w:ind w:left="-2280"/>
    </w:pPr>
    <w:rPr>
      <w:sz w:val="12"/>
      <w:lang w:val="en-US" w:eastAsia="en-US"/>
    </w:rPr>
  </w:style>
  <w:style w:type="paragraph" w:customStyle="1" w:styleId="WhitepaperLogo">
    <w:name w:val="White paper Logo"/>
    <w:basedOn w:val="Normal"/>
    <w:next w:val="Normal"/>
    <w:pPr>
      <w:keepLines/>
      <w:framePr w:wrap="around" w:vAnchor="text" w:hAnchor="page" w:x="1081" w:y="1441"/>
      <w:suppressLineNumbers/>
      <w:suppressAutoHyphens/>
    </w:pPr>
    <w:rPr>
      <w:rFonts w:ascii="Arial Narrow" w:hAnsi="Arial Narrow"/>
      <w:i/>
      <w:kern w:val="20"/>
    </w:rPr>
  </w:style>
  <w:style w:type="paragraph" w:customStyle="1" w:styleId="BannerText1">
    <w:name w:val="BannerText1"/>
    <w:basedOn w:val="Normal"/>
    <w:autoRedefine/>
    <w:pPr>
      <w:pBdr>
        <w:top w:val="single" w:sz="48" w:space="1" w:color="auto"/>
      </w:pBdr>
      <w:spacing w:after="0"/>
      <w:ind w:left="-2275"/>
    </w:pPr>
    <w:rPr>
      <w:rFonts w:ascii="Arial Narrow" w:hAnsi="Arial Narrow"/>
      <w:sz w:val="40"/>
    </w:rPr>
  </w:style>
  <w:style w:type="paragraph" w:customStyle="1" w:styleId="BannerText2">
    <w:name w:val="BannerText2"/>
    <w:basedOn w:val="Normal"/>
    <w:next w:val="Normal"/>
    <w:autoRedefine/>
    <w:pPr>
      <w:spacing w:after="40"/>
      <w:ind w:left="-2275"/>
    </w:pPr>
    <w:rPr>
      <w:rFonts w:ascii="Arial Narrow" w:hAnsi="Arial Narrow"/>
      <w:b/>
      <w:bCs/>
      <w:sz w:val="56"/>
    </w:rPr>
  </w:style>
  <w:style w:type="paragraph" w:styleId="TOC1">
    <w:name w:val="toc 1"/>
    <w:basedOn w:val="Normal"/>
    <w:next w:val="Normal"/>
    <w:autoRedefine/>
    <w:semiHidden/>
  </w:style>
  <w:style w:type="paragraph" w:customStyle="1" w:styleId="BannerText3">
    <w:name w:val="BannerText3"/>
    <w:basedOn w:val="Normal"/>
    <w:next w:val="Normal"/>
    <w:pPr>
      <w:pBdr>
        <w:bottom w:val="single" w:sz="4" w:space="1" w:color="auto"/>
      </w:pBdr>
      <w:tabs>
        <w:tab w:val="right" w:pos="6750"/>
      </w:tabs>
      <w:spacing w:after="1000"/>
      <w:ind w:left="-2275"/>
    </w:pPr>
    <w:rPr>
      <w:rFonts w:ascii="Arial Narrow" w:hAnsi="Arial Narrow"/>
    </w:rPr>
  </w:style>
  <w:style w:type="paragraph" w:customStyle="1" w:styleId="ModuleTitle">
    <w:name w:val="ModuleTitle"/>
    <w:basedOn w:val="Heading1"/>
    <w:next w:val="Normal"/>
    <w:pPr>
      <w:spacing w:before="200"/>
    </w:pPr>
    <w:rPr>
      <w:rFonts w:ascii="Arial Narrow" w:hAnsi="Arial Narrow"/>
      <w:b/>
    </w:rPr>
  </w:style>
  <w:style w:type="paragraph" w:customStyle="1" w:styleId="Line">
    <w:name w:val="Line"/>
    <w:basedOn w:val="Normal"/>
    <w:next w:val="Normal"/>
    <w:pPr>
      <w:pBdr>
        <w:bottom w:val="single" w:sz="4" w:space="1" w:color="auto"/>
      </w:pBdr>
      <w:spacing w:line="14" w:lineRule="exact"/>
      <w:ind w:left="-360"/>
    </w:pPr>
    <w:rPr>
      <w:sz w:val="8"/>
    </w:rPr>
  </w:style>
  <w:style w:type="paragraph" w:styleId="TOC2">
    <w:name w:val="toc 2"/>
    <w:basedOn w:val="Normal"/>
    <w:next w:val="Normal"/>
    <w:autoRedefine/>
    <w:semiHidden/>
    <w:pPr>
      <w:ind w:left="200"/>
    </w:pPr>
  </w:style>
  <w:style w:type="paragraph" w:styleId="TOC3">
    <w:name w:val="toc 3"/>
    <w:basedOn w:val="Normal"/>
    <w:next w:val="Normal"/>
    <w:autoRedefine/>
    <w:semiHidden/>
    <w:pPr>
      <w:ind w:left="400"/>
    </w:pPr>
  </w:style>
  <w:style w:type="paragraph" w:styleId="TOC4">
    <w:name w:val="toc 4"/>
    <w:basedOn w:val="Normal"/>
    <w:next w:val="Normal"/>
    <w:autoRedefine/>
    <w:semiHidden/>
    <w:pPr>
      <w:ind w:left="600"/>
    </w:pPr>
  </w:style>
  <w:style w:type="paragraph" w:styleId="TOC5">
    <w:name w:val="toc 5"/>
    <w:basedOn w:val="Normal"/>
    <w:next w:val="Normal"/>
    <w:autoRedefine/>
    <w:semiHidden/>
    <w:pPr>
      <w:ind w:left="800"/>
    </w:pPr>
  </w:style>
  <w:style w:type="paragraph" w:styleId="TOC6">
    <w:name w:val="toc 6"/>
    <w:basedOn w:val="Normal"/>
    <w:next w:val="Normal"/>
    <w:autoRedefine/>
    <w:semiHidden/>
    <w:pPr>
      <w:ind w:left="1000"/>
    </w:pPr>
  </w:style>
  <w:style w:type="paragraph" w:styleId="TOC7">
    <w:name w:val="toc 7"/>
    <w:basedOn w:val="Normal"/>
    <w:next w:val="Normal"/>
    <w:autoRedefine/>
    <w:semiHidden/>
    <w:pPr>
      <w:ind w:left="1200"/>
    </w:pPr>
  </w:style>
  <w:style w:type="paragraph" w:styleId="TOC8">
    <w:name w:val="toc 8"/>
    <w:basedOn w:val="Normal"/>
    <w:next w:val="Normal"/>
    <w:autoRedefine/>
    <w:semiHidden/>
    <w:pPr>
      <w:ind w:left="1400"/>
    </w:pPr>
  </w:style>
  <w:style w:type="paragraph" w:styleId="TOC9">
    <w:name w:val="toc 9"/>
    <w:basedOn w:val="Normal"/>
    <w:next w:val="Normal"/>
    <w:autoRedefine/>
    <w:semiHidden/>
    <w:pPr>
      <w:ind w:left="1600"/>
    </w:pPr>
  </w:style>
  <w:style w:type="paragraph" w:customStyle="1" w:styleId="Lb1">
    <w:name w:val="Lb1"/>
    <w:next w:val="Lp1"/>
    <w:pPr>
      <w:numPr>
        <w:numId w:val="7"/>
      </w:numPr>
      <w:spacing w:after="100"/>
    </w:pPr>
    <w:rPr>
      <w:sz w:val="21"/>
      <w:lang w:val="en-US" w:eastAsia="en-US"/>
    </w:rPr>
  </w:style>
  <w:style w:type="paragraph" w:customStyle="1" w:styleId="Lb2">
    <w:name w:val="Lb2"/>
    <w:basedOn w:val="Lb1"/>
    <w:next w:val="Lp2"/>
    <w:pPr>
      <w:numPr>
        <w:ilvl w:val="1"/>
        <w:numId w:val="1"/>
      </w:numPr>
      <w:tabs>
        <w:tab w:val="left" w:pos="600"/>
      </w:tabs>
    </w:pPr>
  </w:style>
  <w:style w:type="paragraph" w:customStyle="1" w:styleId="CopyrightText">
    <w:name w:val="CopyrightText"/>
    <w:basedOn w:val="Normal"/>
    <w:pPr>
      <w:tabs>
        <w:tab w:val="left" w:pos="3690"/>
      </w:tabs>
      <w:spacing w:after="80"/>
    </w:pPr>
    <w:rPr>
      <w:rFonts w:ascii="Arial" w:hAnsi="Arial"/>
      <w:sz w:val="16"/>
    </w:rPr>
  </w:style>
  <w:style w:type="paragraph" w:customStyle="1" w:styleId="Lb3">
    <w:name w:val="Lb3"/>
    <w:basedOn w:val="Lb2"/>
    <w:next w:val="Lp3"/>
    <w:pPr>
      <w:numPr>
        <w:ilvl w:val="2"/>
        <w:numId w:val="2"/>
      </w:numPr>
      <w:tabs>
        <w:tab w:val="clear" w:pos="600"/>
        <w:tab w:val="left" w:pos="900"/>
      </w:tabs>
    </w:pPr>
  </w:style>
  <w:style w:type="paragraph" w:customStyle="1" w:styleId="Lp1">
    <w:name w:val="Lp1"/>
    <w:pPr>
      <w:spacing w:after="100" w:line="240" w:lineRule="exact"/>
      <w:ind w:left="300"/>
    </w:pPr>
    <w:rPr>
      <w:sz w:val="21"/>
      <w:lang w:val="en-US" w:eastAsia="en-US"/>
    </w:rPr>
  </w:style>
  <w:style w:type="paragraph" w:customStyle="1" w:styleId="Lp2">
    <w:name w:val="Lp2"/>
    <w:basedOn w:val="Lp1"/>
    <w:pPr>
      <w:ind w:left="600"/>
    </w:pPr>
  </w:style>
  <w:style w:type="paragraph" w:customStyle="1" w:styleId="Lp3">
    <w:name w:val="Lp3"/>
    <w:basedOn w:val="Lp1"/>
    <w:pPr>
      <w:ind w:left="900"/>
    </w:pPr>
  </w:style>
  <w:style w:type="paragraph" w:customStyle="1" w:styleId="Tp">
    <w:name w:val="Tp"/>
    <w:pPr>
      <w:tabs>
        <w:tab w:val="left" w:pos="540"/>
      </w:tabs>
      <w:spacing w:before="20" w:after="60" w:line="240" w:lineRule="exact"/>
      <w:ind w:left="240"/>
    </w:pPr>
    <w:rPr>
      <w:sz w:val="19"/>
      <w:lang w:val="en-US" w:eastAsia="en-US"/>
    </w:rPr>
  </w:style>
  <w:style w:type="paragraph" w:customStyle="1" w:styleId="Tes">
    <w:name w:val="Tes"/>
    <w:next w:val="Normal"/>
    <w:pPr>
      <w:spacing w:line="160" w:lineRule="exact"/>
      <w:jc w:val="right"/>
    </w:pPr>
    <w:rPr>
      <w:sz w:val="12"/>
      <w:lang w:val="en-US" w:eastAsia="en-US"/>
    </w:rPr>
  </w:style>
  <w:style w:type="paragraph" w:customStyle="1" w:styleId="Th">
    <w:name w:val="Th"/>
    <w:pPr>
      <w:keepNext/>
      <w:keepLines/>
      <w:spacing w:before="20" w:after="60" w:line="220" w:lineRule="exact"/>
      <w:ind w:left="240"/>
    </w:pPr>
    <w:rPr>
      <w:b/>
      <w:sz w:val="19"/>
      <w:lang w:val="en-US" w:eastAsia="en-US"/>
    </w:rPr>
  </w:style>
  <w:style w:type="paragraph" w:customStyle="1" w:styleId="Thf">
    <w:name w:val="Thf"/>
    <w:basedOn w:val="Th"/>
    <w:pPr>
      <w:ind w:left="0"/>
    </w:pPr>
  </w:style>
  <w:style w:type="paragraph" w:customStyle="1" w:styleId="Tpf">
    <w:name w:val="Tpf"/>
    <w:basedOn w:val="Tp"/>
    <w:pPr>
      <w:tabs>
        <w:tab w:val="left" w:pos="300"/>
      </w:tabs>
      <w:ind w:left="0"/>
    </w:pPr>
  </w:style>
  <w:style w:type="paragraph" w:customStyle="1" w:styleId="Tr">
    <w:name w:val="Tr"/>
    <w:next w:val="Normal"/>
    <w:pPr>
      <w:pBdr>
        <w:top w:val="single" w:sz="6" w:space="1" w:color="auto"/>
      </w:pBdr>
      <w:spacing w:line="40" w:lineRule="exact"/>
    </w:pPr>
    <w:rPr>
      <w:sz w:val="21"/>
      <w:lang w:val="en-US" w:eastAsia="en-US"/>
    </w:rPr>
  </w:style>
  <w:style w:type="paragraph" w:customStyle="1" w:styleId="Ln1">
    <w:name w:val="Ln1"/>
    <w:next w:val="Lp1"/>
    <w:pPr>
      <w:numPr>
        <w:ilvl w:val="2"/>
        <w:numId w:val="3"/>
      </w:numPr>
      <w:tabs>
        <w:tab w:val="left" w:pos="300"/>
      </w:tabs>
      <w:spacing w:after="100"/>
    </w:pPr>
    <w:rPr>
      <w:sz w:val="21"/>
      <w:lang w:val="en-US" w:eastAsia="en-US"/>
    </w:rPr>
  </w:style>
  <w:style w:type="paragraph" w:customStyle="1" w:styleId="Ln2">
    <w:name w:val="Ln2"/>
    <w:basedOn w:val="Ln1"/>
    <w:next w:val="Lp2"/>
    <w:pPr>
      <w:numPr>
        <w:ilvl w:val="3"/>
        <w:numId w:val="4"/>
      </w:numPr>
      <w:tabs>
        <w:tab w:val="clear" w:pos="300"/>
        <w:tab w:val="left" w:pos="600"/>
      </w:tabs>
    </w:pPr>
  </w:style>
  <w:style w:type="paragraph" w:customStyle="1" w:styleId="Ln3">
    <w:name w:val="Ln3"/>
    <w:basedOn w:val="Ln2"/>
    <w:next w:val="Lp3"/>
    <w:pPr>
      <w:numPr>
        <w:ilvl w:val="4"/>
        <w:numId w:val="5"/>
      </w:numPr>
      <w:tabs>
        <w:tab w:val="clear" w:pos="600"/>
        <w:tab w:val="left" w:pos="900"/>
      </w:tabs>
    </w:pPr>
  </w:style>
  <w:style w:type="paragraph" w:customStyle="1" w:styleId="Le">
    <w:name w:val="Le"/>
    <w:next w:val="Normal"/>
    <w:pPr>
      <w:numPr>
        <w:numId w:val="6"/>
      </w:numPr>
      <w:spacing w:line="160" w:lineRule="exact"/>
      <w:jc w:val="right"/>
    </w:pPr>
    <w:rPr>
      <w:sz w:val="16"/>
      <w:lang w:val="en-US" w:eastAsia="en-US"/>
    </w:rPr>
  </w:style>
  <w:style w:type="character" w:customStyle="1" w:styleId="clsresultab">
    <w:name w:val="clsresultab"/>
    <w:basedOn w:val="DefaultParagraphFont"/>
    <w:rPr>
      <w:rFonts w:ascii="75%Arial" w:hAnsi="75%Arial" w:hint="default"/>
      <w:vanish w:val="0"/>
      <w:webHidden w:val="0"/>
      <w:color w:val="000000"/>
    </w:rPr>
  </w:style>
  <w:style w:type="character" w:customStyle="1" w:styleId="clsresulturl">
    <w:name w:val="clsresulturl"/>
    <w:basedOn w:val="DefaultParagraphFont"/>
    <w:rPr>
      <w:rFonts w:ascii="70%Arial" w:hAnsi="70%Arial" w:hint="default"/>
      <w:i/>
      <w:iCs/>
      <w:color w:val="666666"/>
    </w:rPr>
  </w:style>
  <w:style w:type="character" w:styleId="HTMLTypewriter">
    <w:name w:val="HTML Typewriter"/>
    <w:basedOn w:val="DefaultParagraphFont"/>
    <w:semiHidden/>
    <w:rPr>
      <w:rFonts w:ascii="Courier New" w:eastAsia="Courier New" w:hAnsi="Courier New" w:cs="Courier New"/>
      <w:sz w:val="20"/>
      <w:szCs w:val="20"/>
    </w:rPr>
  </w:style>
  <w:style w:type="paragraph" w:customStyle="1" w:styleId="Cap">
    <w:name w:val="Cap"/>
    <w:next w:val="Normal"/>
    <w:pPr>
      <w:spacing w:after="300" w:line="220" w:lineRule="exact"/>
      <w:jc w:val="center"/>
    </w:pPr>
    <w:rPr>
      <w:rFonts w:ascii="Helvetica-Narrow" w:hAnsi="Helvetica-Narrow"/>
      <w:b/>
      <w:sz w:val="19"/>
      <w:lang w:val="en-US" w:eastAsia="en-US"/>
    </w:rPr>
  </w:style>
  <w:style w:type="paragraph" w:customStyle="1" w:styleId="TableEnd">
    <w:name w:val="Table End"/>
    <w:basedOn w:val="Normal"/>
    <w:next w:val="Normal"/>
    <w:pPr>
      <w:keepLines/>
      <w:suppressLineNumbers/>
      <w:suppressAutoHyphens/>
      <w:spacing w:line="240" w:lineRule="auto"/>
      <w:jc w:val="right"/>
    </w:pPr>
    <w:rPr>
      <w:kern w:val="20"/>
      <w:sz w:val="12"/>
    </w:rPr>
  </w:style>
  <w:style w:type="paragraph" w:customStyle="1" w:styleId="TableHeading">
    <w:name w:val="Table Heading"/>
    <w:basedOn w:val="Normal"/>
    <w:pPr>
      <w:keepNext/>
      <w:keepLines/>
      <w:suppressAutoHyphens/>
      <w:spacing w:before="40" w:after="40" w:line="240" w:lineRule="auto"/>
      <w:jc w:val="center"/>
    </w:pPr>
    <w:rPr>
      <w:rFonts w:ascii="Arial Narrow" w:hAnsi="Arial Narrow"/>
      <w:b/>
      <w:kern w:val="20"/>
      <w:sz w:val="19"/>
    </w:rPr>
  </w:style>
  <w:style w:type="paragraph" w:customStyle="1" w:styleId="TableText">
    <w:name w:val="Table Text"/>
    <w:basedOn w:val="Normal"/>
    <w:pPr>
      <w:keepLines/>
      <w:tabs>
        <w:tab w:val="left" w:pos="173"/>
        <w:tab w:val="left" w:pos="346"/>
        <w:tab w:val="right" w:pos="1786"/>
      </w:tabs>
      <w:suppressAutoHyphens/>
      <w:spacing w:before="20" w:after="20" w:line="240" w:lineRule="auto"/>
    </w:pPr>
    <w:rPr>
      <w:rFonts w:ascii="Arial Narrow" w:hAnsi="Arial Narrow"/>
      <w:kern w:val="20"/>
      <w:sz w:val="19"/>
    </w:rPr>
  </w:style>
  <w:style w:type="paragraph" w:customStyle="1" w:styleId="Legalese">
    <w:name w:val="Legalese"/>
    <w:pPr>
      <w:tabs>
        <w:tab w:val="left" w:pos="3690"/>
      </w:tabs>
      <w:spacing w:after="80" w:line="150" w:lineRule="exact"/>
    </w:pPr>
    <w:rPr>
      <w:rFonts w:ascii="Arial" w:hAnsi="Arial"/>
      <w:sz w:val="14"/>
      <w:lang w:val="en-US" w:eastAsia="en-US"/>
    </w:rPr>
  </w:style>
  <w:style w:type="character" w:styleId="PageNumber">
    <w:name w:val="page number"/>
    <w:basedOn w:val="DefaultParagraphFont"/>
    <w:semiHidden/>
  </w:style>
  <w:style w:type="paragraph" w:customStyle="1" w:styleId="Code1">
    <w:name w:val="Code1"/>
    <w:basedOn w:val="Normal"/>
    <w:pPr>
      <w:spacing w:after="40"/>
    </w:pPr>
    <w:rPr>
      <w:rFonts w:ascii="Courier New" w:hAnsi="Courier New"/>
      <w:sz w:val="20"/>
    </w:rPr>
  </w:style>
  <w:style w:type="paragraph" w:customStyle="1" w:styleId="Code2">
    <w:name w:val="Code2"/>
    <w:basedOn w:val="Code1"/>
    <w:pPr>
      <w:ind w:left="360"/>
    </w:pPr>
  </w:style>
  <w:style w:type="paragraph" w:customStyle="1" w:styleId="Code3">
    <w:name w:val="Code3"/>
    <w:basedOn w:val="Normal"/>
    <w:pPr>
      <w:spacing w:after="40"/>
      <w:ind w:left="720"/>
    </w:pPr>
    <w:rPr>
      <w:rFonts w:ascii="Courier New" w:hAnsi="Courier New"/>
      <w:sz w:val="20"/>
    </w:rPr>
  </w:style>
  <w:style w:type="paragraph" w:styleId="BalloonText">
    <w:name w:val="Balloon Text"/>
    <w:basedOn w:val="Normal"/>
    <w:link w:val="BalloonTextChar"/>
    <w:uiPriority w:val="99"/>
    <w:semiHidden/>
    <w:unhideWhenUsed/>
    <w:rsid w:val="003928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2847"/>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oleObject" Target="embeddings/oleObject1.bin"/><Relationship Id="rId18" Type="http://schemas.openxmlformats.org/officeDocument/2006/relationships/hyperlink" Target="http://www.microsoft.com/technet/win2000/smartct.asp"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gemplus.com/" TargetMode="External"/><Relationship Id="rId7" Type="http://schemas.openxmlformats.org/officeDocument/2006/relationships/header" Target="header1.xml"/><Relationship Id="rId12" Type="http://schemas.openxmlformats.org/officeDocument/2006/relationships/image" Target="media/image1.wmf"/><Relationship Id="rId17" Type="http://schemas.openxmlformats.org/officeDocument/2006/relationships/hyperlink" Target="http://www.microsoft.com/windowsce/smartcard/highlights/toolkit.asp" TargetMode="External"/><Relationship Id="rId25" Type="http://schemas.openxmlformats.org/officeDocument/2006/relationships/hyperlink" Target="http://www.cardlogix.com/" TargetMode="External"/><Relationship Id="rId2" Type="http://schemas.openxmlformats.org/officeDocument/2006/relationships/styles" Target="styles.xml"/><Relationship Id="rId16" Type="http://schemas.openxmlformats.org/officeDocument/2006/relationships/hyperlink" Target="http://www.microsoft.com/smartcard/" TargetMode="External"/><Relationship Id="rId20" Type="http://schemas.openxmlformats.org/officeDocument/2006/relationships/hyperlink" Target="http://www.smartcardcentral.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icrosoft.com/msf" TargetMode="External"/><Relationship Id="rId24" Type="http://schemas.openxmlformats.org/officeDocument/2006/relationships/hyperlink" Target="http://www.dawar.com" TargetMode="External"/><Relationship Id="rId5" Type="http://schemas.openxmlformats.org/officeDocument/2006/relationships/footnotes" Target="footnotes.xml"/><Relationship Id="rId15" Type="http://schemas.openxmlformats.org/officeDocument/2006/relationships/hyperlink" Target="http://www.smartcardforum.org/" TargetMode="External"/><Relationship Id="rId23" Type="http://schemas.openxmlformats.org/officeDocument/2006/relationships/hyperlink" Target="http://www.ipccards.com/" TargetMode="External"/><Relationship Id="rId10" Type="http://schemas.openxmlformats.org/officeDocument/2006/relationships/hyperlink" Target="http://www.microsoft.com/trainingandservices/default.asp?PageID=enterprise&amp;Subsite=whitepapers&amp;PageCall=msf" TargetMode="External"/><Relationship Id="rId19" Type="http://schemas.openxmlformats.org/officeDocument/2006/relationships/hyperlink" Target="http://www.1.slb.com/smartcards/" TargetMode="External"/><Relationship Id="rId4" Type="http://schemas.openxmlformats.org/officeDocument/2006/relationships/webSettings" Target="webSettings.xml"/><Relationship Id="rId9" Type="http://schemas.openxmlformats.org/officeDocument/2006/relationships/hyperlink" Target="http://www.microsoft.com/msf" TargetMode="External"/><Relationship Id="rId14" Type="http://schemas.openxmlformats.org/officeDocument/2006/relationships/hyperlink" Target="http://www.scia.org/aboutSmartCards/stand.html" TargetMode="External"/><Relationship Id="rId22" Type="http://schemas.openxmlformats.org/officeDocument/2006/relationships/hyperlink" Target="http://www.cp8.bull.net/" TargetMode="Externa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nanhub\Application%20Data\Microsoft\Templates\WhitePape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WhitePaper.dot</Template>
  <TotalTime>1</TotalTime>
  <Pages>21</Pages>
  <Words>22085</Words>
  <Characters>12589</Characters>
  <Application>Microsoft Office Word</Application>
  <DocSecurity>4</DocSecurity>
  <Lines>104</Lines>
  <Paragraphs>69</Paragraphs>
  <ScaleCrop>false</ScaleCrop>
  <HeadingPairs>
    <vt:vector size="2" baseType="variant">
      <vt:variant>
        <vt:lpstr>Title</vt:lpstr>
      </vt:variant>
      <vt:variant>
        <vt:i4>1</vt:i4>
      </vt:variant>
    </vt:vector>
  </HeadingPairs>
  <TitlesOfParts>
    <vt:vector size="1" baseType="lpstr">
      <vt:lpstr>Enterprise Services White Paper</vt:lpstr>
    </vt:vector>
  </TitlesOfParts>
  <Company>Microsoft Corp.</Company>
  <LinksUpToDate>false</LinksUpToDate>
  <CharactersWithSpaces>34605</CharactersWithSpaces>
  <SharedDoc>false</SharedDoc>
  <HLinks>
    <vt:vector size="90" baseType="variant">
      <vt:variant>
        <vt:i4>4653074</vt:i4>
      </vt:variant>
      <vt:variant>
        <vt:i4>45</vt:i4>
      </vt:variant>
      <vt:variant>
        <vt:i4>0</vt:i4>
      </vt:variant>
      <vt:variant>
        <vt:i4>5</vt:i4>
      </vt:variant>
      <vt:variant>
        <vt:lpwstr>http://www.cardlogix.com/</vt:lpwstr>
      </vt:variant>
      <vt:variant>
        <vt:lpwstr/>
      </vt:variant>
      <vt:variant>
        <vt:i4>4456465</vt:i4>
      </vt:variant>
      <vt:variant>
        <vt:i4>42</vt:i4>
      </vt:variant>
      <vt:variant>
        <vt:i4>0</vt:i4>
      </vt:variant>
      <vt:variant>
        <vt:i4>5</vt:i4>
      </vt:variant>
      <vt:variant>
        <vt:lpwstr>http://www.dawar.com/</vt:lpwstr>
      </vt:variant>
      <vt:variant>
        <vt:lpwstr/>
      </vt:variant>
      <vt:variant>
        <vt:i4>4849740</vt:i4>
      </vt:variant>
      <vt:variant>
        <vt:i4>39</vt:i4>
      </vt:variant>
      <vt:variant>
        <vt:i4>0</vt:i4>
      </vt:variant>
      <vt:variant>
        <vt:i4>5</vt:i4>
      </vt:variant>
      <vt:variant>
        <vt:lpwstr>http://www.ipccards.com/</vt:lpwstr>
      </vt:variant>
      <vt:variant>
        <vt:lpwstr/>
      </vt:variant>
      <vt:variant>
        <vt:i4>1703949</vt:i4>
      </vt:variant>
      <vt:variant>
        <vt:i4>36</vt:i4>
      </vt:variant>
      <vt:variant>
        <vt:i4>0</vt:i4>
      </vt:variant>
      <vt:variant>
        <vt:i4>5</vt:i4>
      </vt:variant>
      <vt:variant>
        <vt:lpwstr>http://www.cp8.bull.net/</vt:lpwstr>
      </vt:variant>
      <vt:variant>
        <vt:lpwstr/>
      </vt:variant>
      <vt:variant>
        <vt:i4>3145841</vt:i4>
      </vt:variant>
      <vt:variant>
        <vt:i4>33</vt:i4>
      </vt:variant>
      <vt:variant>
        <vt:i4>0</vt:i4>
      </vt:variant>
      <vt:variant>
        <vt:i4>5</vt:i4>
      </vt:variant>
      <vt:variant>
        <vt:lpwstr>http://www.gemplus.com/</vt:lpwstr>
      </vt:variant>
      <vt:variant>
        <vt:lpwstr/>
      </vt:variant>
      <vt:variant>
        <vt:i4>5636163</vt:i4>
      </vt:variant>
      <vt:variant>
        <vt:i4>30</vt:i4>
      </vt:variant>
      <vt:variant>
        <vt:i4>0</vt:i4>
      </vt:variant>
      <vt:variant>
        <vt:i4>5</vt:i4>
      </vt:variant>
      <vt:variant>
        <vt:lpwstr>http://www.smartcardcentral.com/</vt:lpwstr>
      </vt:variant>
      <vt:variant>
        <vt:lpwstr/>
      </vt:variant>
      <vt:variant>
        <vt:i4>4784129</vt:i4>
      </vt:variant>
      <vt:variant>
        <vt:i4>27</vt:i4>
      </vt:variant>
      <vt:variant>
        <vt:i4>0</vt:i4>
      </vt:variant>
      <vt:variant>
        <vt:i4>5</vt:i4>
      </vt:variant>
      <vt:variant>
        <vt:lpwstr>http://www.1.slb.com/smartcards/</vt:lpwstr>
      </vt:variant>
      <vt:variant>
        <vt:lpwstr/>
      </vt:variant>
      <vt:variant>
        <vt:i4>4718610</vt:i4>
      </vt:variant>
      <vt:variant>
        <vt:i4>24</vt:i4>
      </vt:variant>
      <vt:variant>
        <vt:i4>0</vt:i4>
      </vt:variant>
      <vt:variant>
        <vt:i4>5</vt:i4>
      </vt:variant>
      <vt:variant>
        <vt:lpwstr>http://www.microsoft.com/technet/win2000/smartct.asp</vt:lpwstr>
      </vt:variant>
      <vt:variant>
        <vt:lpwstr/>
      </vt:variant>
      <vt:variant>
        <vt:i4>3407921</vt:i4>
      </vt:variant>
      <vt:variant>
        <vt:i4>21</vt:i4>
      </vt:variant>
      <vt:variant>
        <vt:i4>0</vt:i4>
      </vt:variant>
      <vt:variant>
        <vt:i4>5</vt:i4>
      </vt:variant>
      <vt:variant>
        <vt:lpwstr>http://www.microsoft.com/windowsce/smartcard/highlights/toolkit.asp</vt:lpwstr>
      </vt:variant>
      <vt:variant>
        <vt:lpwstr/>
      </vt:variant>
      <vt:variant>
        <vt:i4>3932222</vt:i4>
      </vt:variant>
      <vt:variant>
        <vt:i4>18</vt:i4>
      </vt:variant>
      <vt:variant>
        <vt:i4>0</vt:i4>
      </vt:variant>
      <vt:variant>
        <vt:i4>5</vt:i4>
      </vt:variant>
      <vt:variant>
        <vt:lpwstr>http://www.microsoft.com/smartcard/</vt:lpwstr>
      </vt:variant>
      <vt:variant>
        <vt:lpwstr/>
      </vt:variant>
      <vt:variant>
        <vt:i4>2162735</vt:i4>
      </vt:variant>
      <vt:variant>
        <vt:i4>15</vt:i4>
      </vt:variant>
      <vt:variant>
        <vt:i4>0</vt:i4>
      </vt:variant>
      <vt:variant>
        <vt:i4>5</vt:i4>
      </vt:variant>
      <vt:variant>
        <vt:lpwstr>http://www.smartcardforum.org/</vt:lpwstr>
      </vt:variant>
      <vt:variant>
        <vt:lpwstr/>
      </vt:variant>
      <vt:variant>
        <vt:i4>3473454</vt:i4>
      </vt:variant>
      <vt:variant>
        <vt:i4>12</vt:i4>
      </vt:variant>
      <vt:variant>
        <vt:i4>0</vt:i4>
      </vt:variant>
      <vt:variant>
        <vt:i4>5</vt:i4>
      </vt:variant>
      <vt:variant>
        <vt:lpwstr>http://www.scia.org/aboutSmartCards/stand.html</vt:lpwstr>
      </vt:variant>
      <vt:variant>
        <vt:lpwstr/>
      </vt:variant>
      <vt:variant>
        <vt:i4>5505091</vt:i4>
      </vt:variant>
      <vt:variant>
        <vt:i4>6</vt:i4>
      </vt:variant>
      <vt:variant>
        <vt:i4>0</vt:i4>
      </vt:variant>
      <vt:variant>
        <vt:i4>5</vt:i4>
      </vt:variant>
      <vt:variant>
        <vt:lpwstr>http://www.microsoft.com/msf</vt:lpwstr>
      </vt:variant>
      <vt:variant>
        <vt:lpwstr/>
      </vt:variant>
      <vt:variant>
        <vt:i4>2228260</vt:i4>
      </vt:variant>
      <vt:variant>
        <vt:i4>3</vt:i4>
      </vt:variant>
      <vt:variant>
        <vt:i4>0</vt:i4>
      </vt:variant>
      <vt:variant>
        <vt:i4>5</vt:i4>
      </vt:variant>
      <vt:variant>
        <vt:lpwstr>http://www.microsoft.com/trainingandservices/default.asp?PageID=enterprise&amp;Subsite=whitepapers&amp;PageCall=msf</vt:lpwstr>
      </vt:variant>
      <vt:variant>
        <vt:lpwstr>TMAppDev</vt:lpwstr>
      </vt:variant>
      <vt:variant>
        <vt:i4>5505091</vt:i4>
      </vt:variant>
      <vt:variant>
        <vt:i4>0</vt:i4>
      </vt:variant>
      <vt:variant>
        <vt:i4>0</vt:i4>
      </vt:variant>
      <vt:variant>
        <vt:i4>5</vt:i4>
      </vt:variant>
      <vt:variant>
        <vt:lpwstr>http://www.microsoft.com/msf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Enterprise Services White Paper</dc:title>
  <dc:subject/>
  <dc:creator>Nancy Huber</dc:creator>
  <cp:keywords/>
  <dc:description/>
  <cp:lastModifiedBy>Vadims Podans</cp:lastModifiedBy>
  <cp:revision>2</cp:revision>
  <cp:lastPrinted>1601-01-01T00:00:00Z</cp:lastPrinted>
  <dcterms:created xsi:type="dcterms:W3CDTF">2018-06-22T17:56:00Z</dcterms:created>
  <dcterms:modified xsi:type="dcterms:W3CDTF">2018-06-22T17:56:00Z</dcterms:modified>
</cp:coreProperties>
</file>